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21" w:rsidRPr="00A51AD0" w:rsidRDefault="006F43FB" w:rsidP="00B24221">
      <w:pPr>
        <w:pStyle w:val="NoSpacing"/>
        <w:jc w:val="center"/>
        <w:rPr>
          <w:b/>
          <w:sz w:val="28"/>
          <w:szCs w:val="28"/>
        </w:rPr>
      </w:pPr>
      <w:r>
        <w:rPr>
          <w:b/>
          <w:sz w:val="28"/>
          <w:szCs w:val="28"/>
        </w:rPr>
        <w:t xml:space="preserve"> </w:t>
      </w:r>
      <w:r w:rsidR="00B24221" w:rsidRPr="00A51AD0">
        <w:rPr>
          <w:b/>
          <w:sz w:val="28"/>
          <w:szCs w:val="28"/>
        </w:rPr>
        <w:t>Birmingham City University</w:t>
      </w:r>
    </w:p>
    <w:p w:rsidR="00B24221" w:rsidRPr="00A51AD0" w:rsidRDefault="00B24221" w:rsidP="00B24221">
      <w:pPr>
        <w:pStyle w:val="NoSpacing"/>
        <w:jc w:val="center"/>
        <w:rPr>
          <w:b/>
          <w:sz w:val="28"/>
          <w:szCs w:val="28"/>
        </w:rPr>
      </w:pPr>
    </w:p>
    <w:p w:rsidR="00B24221" w:rsidRPr="00A51AD0" w:rsidRDefault="00446EC8" w:rsidP="00B24221">
      <w:pPr>
        <w:pStyle w:val="NoSpacing"/>
        <w:jc w:val="center"/>
        <w:rPr>
          <w:b/>
          <w:sz w:val="28"/>
          <w:szCs w:val="28"/>
        </w:rPr>
      </w:pPr>
      <w:r w:rsidRPr="00A51AD0">
        <w:rPr>
          <w:b/>
          <w:sz w:val="28"/>
          <w:szCs w:val="28"/>
        </w:rPr>
        <w:t xml:space="preserve">Academic </w:t>
      </w:r>
      <w:r w:rsidR="0063149E" w:rsidRPr="00A51AD0">
        <w:rPr>
          <w:b/>
          <w:sz w:val="28"/>
          <w:szCs w:val="28"/>
        </w:rPr>
        <w:t xml:space="preserve">Queries and </w:t>
      </w:r>
      <w:r w:rsidRPr="00A51AD0">
        <w:rPr>
          <w:b/>
          <w:sz w:val="28"/>
          <w:szCs w:val="28"/>
        </w:rPr>
        <w:t xml:space="preserve">Appeals </w:t>
      </w:r>
      <w:r w:rsidR="005E55AB" w:rsidRPr="00A51AD0">
        <w:rPr>
          <w:b/>
          <w:sz w:val="28"/>
          <w:szCs w:val="28"/>
        </w:rPr>
        <w:t xml:space="preserve">Procedure </w:t>
      </w:r>
      <w:r w:rsidR="00B31F42">
        <w:rPr>
          <w:b/>
          <w:sz w:val="28"/>
          <w:szCs w:val="28"/>
        </w:rPr>
        <w:t>– Effective from 2017/18</w:t>
      </w:r>
      <w:bookmarkStart w:id="0" w:name="_GoBack"/>
      <w:bookmarkEnd w:id="0"/>
    </w:p>
    <w:p w:rsidR="00B24221" w:rsidRPr="00A51AD0" w:rsidRDefault="00B24221" w:rsidP="007D435B">
      <w:pPr>
        <w:pStyle w:val="NoSpacing"/>
        <w:rPr>
          <w:b/>
        </w:rPr>
      </w:pPr>
    </w:p>
    <w:p w:rsidR="00446EC8" w:rsidRPr="00A51AD0" w:rsidRDefault="00446EC8" w:rsidP="00446EC8">
      <w:pPr>
        <w:pStyle w:val="NoSpacing"/>
        <w:rPr>
          <w:b/>
        </w:rPr>
      </w:pPr>
      <w:r w:rsidRPr="00A51AD0">
        <w:rPr>
          <w:b/>
        </w:rPr>
        <w:t>Introduction</w:t>
      </w:r>
    </w:p>
    <w:p w:rsidR="00446EC8" w:rsidRPr="00A51AD0" w:rsidRDefault="00446EC8" w:rsidP="00446EC8">
      <w:pPr>
        <w:pStyle w:val="NoSpacing"/>
      </w:pPr>
    </w:p>
    <w:p w:rsidR="00446EC8" w:rsidRPr="00A51AD0" w:rsidRDefault="00446EC8" w:rsidP="00446EC8">
      <w:pPr>
        <w:pStyle w:val="NoSpacing"/>
      </w:pPr>
      <w:r w:rsidRPr="00A51AD0">
        <w:t xml:space="preserve">This </w:t>
      </w:r>
      <w:r w:rsidR="00ED3CCE" w:rsidRPr="00A51AD0">
        <w:t>p</w:t>
      </w:r>
      <w:r w:rsidRPr="00A51AD0">
        <w:t xml:space="preserve">rocedure reflects </w:t>
      </w:r>
      <w:r w:rsidR="00ED3CCE" w:rsidRPr="00A51AD0">
        <w:t>our</w:t>
      </w:r>
      <w:r w:rsidRPr="00A51AD0">
        <w:t xml:space="preserve"> commitment to</w:t>
      </w:r>
      <w:r w:rsidR="0001382D" w:rsidRPr="00A51AD0">
        <w:t xml:space="preserve"> </w:t>
      </w:r>
      <w:r w:rsidR="00AA5037" w:rsidRPr="00A51AD0">
        <w:t>dealing with</w:t>
      </w:r>
      <w:r w:rsidR="00ED3CCE" w:rsidRPr="00A51AD0">
        <w:t xml:space="preserve"> </w:t>
      </w:r>
      <w:r w:rsidRPr="00A51AD0">
        <w:t>issues as early as possible</w:t>
      </w:r>
      <w:r w:rsidR="00ED3CCE" w:rsidRPr="00A51AD0">
        <w:t xml:space="preserve"> and </w:t>
      </w:r>
      <w:r w:rsidRPr="00A51AD0">
        <w:t>to</w:t>
      </w:r>
      <w:r w:rsidR="00ED3CCE" w:rsidRPr="00A51AD0">
        <w:t xml:space="preserve"> carry</w:t>
      </w:r>
      <w:r w:rsidR="00AA5037" w:rsidRPr="00A51AD0">
        <w:t>ing</w:t>
      </w:r>
      <w:r w:rsidR="00ED3CCE" w:rsidRPr="00A51AD0">
        <w:t xml:space="preserve"> out</w:t>
      </w:r>
      <w:r w:rsidRPr="00A51AD0">
        <w:t xml:space="preserve"> thorough and fair investigations </w:t>
      </w:r>
      <w:r w:rsidR="00ED3CCE" w:rsidRPr="00A51AD0">
        <w:t xml:space="preserve">where needed to make sure </w:t>
      </w:r>
      <w:r w:rsidRPr="00A51AD0">
        <w:t xml:space="preserve">we are able to make decisions </w:t>
      </w:r>
      <w:r w:rsidR="00ED3CCE" w:rsidRPr="00A51AD0">
        <w:t xml:space="preserve">based </w:t>
      </w:r>
      <w:r w:rsidRPr="00A51AD0">
        <w:t>on the facts of each case.</w:t>
      </w:r>
    </w:p>
    <w:p w:rsidR="00446EC8" w:rsidRPr="00A51AD0" w:rsidRDefault="00446EC8" w:rsidP="00446EC8">
      <w:pPr>
        <w:pStyle w:val="NoSpacing"/>
      </w:pPr>
    </w:p>
    <w:p w:rsidR="00446EC8" w:rsidRPr="00A51AD0" w:rsidRDefault="00446EC8" w:rsidP="00446EC8">
      <w:pPr>
        <w:pStyle w:val="NoSpacing"/>
      </w:pPr>
      <w:r w:rsidRPr="00A51AD0">
        <w:t>The procedure applies to all enrolled students of the University including any staff</w:t>
      </w:r>
      <w:r w:rsidR="00EC08EE" w:rsidRPr="00A51AD0">
        <w:t xml:space="preserve"> who are</w:t>
      </w:r>
      <w:r w:rsidRPr="00A51AD0">
        <w:t xml:space="preserve"> also enrolled as students. The procedure meets the </w:t>
      </w:r>
      <w:r w:rsidR="0001382D" w:rsidRPr="00A51AD0">
        <w:t xml:space="preserve">'General principles applying to Birmingham City University student procedures’ </w:t>
      </w:r>
      <w:r w:rsidRPr="00A51AD0">
        <w:t>and is in keeping with the 'Good Practice Framework for Handling Complaints and Academic Appeals' published by the Office of the Independent Adjudicator (OIA).</w:t>
      </w:r>
    </w:p>
    <w:p w:rsidR="00446EC8" w:rsidRPr="00A51AD0" w:rsidRDefault="00446EC8" w:rsidP="00446EC8">
      <w:pPr>
        <w:pStyle w:val="NoSpacing"/>
      </w:pPr>
    </w:p>
    <w:p w:rsidR="00446EC8" w:rsidRPr="00A51AD0" w:rsidRDefault="00446EC8" w:rsidP="00446EC8">
      <w:pPr>
        <w:pStyle w:val="NoSpacing"/>
        <w:rPr>
          <w:b/>
          <w:sz w:val="24"/>
          <w:szCs w:val="24"/>
        </w:rPr>
      </w:pPr>
      <w:r w:rsidRPr="00A51AD0">
        <w:rPr>
          <w:b/>
          <w:sz w:val="24"/>
          <w:szCs w:val="24"/>
        </w:rPr>
        <w:t xml:space="preserve">What is </w:t>
      </w:r>
      <w:r w:rsidR="0099584D" w:rsidRPr="00A51AD0">
        <w:rPr>
          <w:b/>
          <w:sz w:val="24"/>
          <w:szCs w:val="24"/>
        </w:rPr>
        <w:t xml:space="preserve">an academic query or appeal? </w:t>
      </w:r>
    </w:p>
    <w:p w:rsidR="0099584D" w:rsidRPr="00A51AD0" w:rsidRDefault="0099584D" w:rsidP="00446EC8">
      <w:pPr>
        <w:pStyle w:val="NoSpacing"/>
        <w:rPr>
          <w:b/>
        </w:rPr>
      </w:pPr>
    </w:p>
    <w:p w:rsidR="00AA219A" w:rsidRPr="00A51AD0" w:rsidRDefault="0001382D" w:rsidP="00446EC8">
      <w:pPr>
        <w:pStyle w:val="NoSpacing"/>
      </w:pPr>
      <w:r w:rsidRPr="00A51AD0">
        <w:t xml:space="preserve">We believe it is important </w:t>
      </w:r>
      <w:r w:rsidR="008F3CE1" w:rsidRPr="00A51AD0">
        <w:t xml:space="preserve">that </w:t>
      </w:r>
      <w:r w:rsidRPr="00A51AD0">
        <w:t xml:space="preserve">you can </w:t>
      </w:r>
      <w:r w:rsidR="008F3CE1" w:rsidRPr="00A51AD0">
        <w:t xml:space="preserve">check and </w:t>
      </w:r>
      <w:r w:rsidRPr="00A51AD0">
        <w:t>ask for extra</w:t>
      </w:r>
      <w:r w:rsidR="008F3CE1" w:rsidRPr="00A51AD0">
        <w:t xml:space="preserve"> information </w:t>
      </w:r>
      <w:r w:rsidRPr="00A51AD0">
        <w:t>about</w:t>
      </w:r>
      <w:r w:rsidR="008F3CE1" w:rsidRPr="00A51AD0">
        <w:t xml:space="preserve"> decisions relating to </w:t>
      </w:r>
      <w:r w:rsidRPr="00A51AD0">
        <w:t xml:space="preserve">your </w:t>
      </w:r>
      <w:r w:rsidR="008F3CE1" w:rsidRPr="00A51AD0">
        <w:t xml:space="preserve">assessment, progression and award. As in any organisation, </w:t>
      </w:r>
      <w:r w:rsidRPr="00A51AD0">
        <w:t xml:space="preserve">we sometimes make </w:t>
      </w:r>
      <w:r w:rsidR="008F3CE1" w:rsidRPr="00A51AD0">
        <w:t xml:space="preserve">mistakes </w:t>
      </w:r>
      <w:r w:rsidRPr="00A51AD0">
        <w:t xml:space="preserve">or </w:t>
      </w:r>
      <w:r w:rsidR="004E2943" w:rsidRPr="00A51AD0">
        <w:t xml:space="preserve">do not provide clear enough information. We need to know </w:t>
      </w:r>
      <w:r w:rsidR="00446EC8" w:rsidRPr="00A51AD0">
        <w:t xml:space="preserve">when things go wrong </w:t>
      </w:r>
      <w:r w:rsidR="004E2943" w:rsidRPr="00A51AD0">
        <w:t xml:space="preserve">so that we can put </w:t>
      </w:r>
      <w:r w:rsidR="00446EC8" w:rsidRPr="00A51AD0">
        <w:t xml:space="preserve">things right. </w:t>
      </w:r>
    </w:p>
    <w:p w:rsidR="00AA219A" w:rsidRPr="00A51AD0" w:rsidRDefault="00AA219A" w:rsidP="00446EC8">
      <w:pPr>
        <w:pStyle w:val="NoSpacing"/>
      </w:pPr>
    </w:p>
    <w:p w:rsidR="00AA219A" w:rsidRPr="00A51AD0" w:rsidRDefault="004E2943" w:rsidP="00AA219A">
      <w:pPr>
        <w:pStyle w:val="NoSpacing"/>
      </w:pPr>
      <w:r w:rsidRPr="00A51AD0">
        <w:t>If you think we have got a decision wrong, there are three stages you should follow</w:t>
      </w:r>
      <w:r w:rsidR="000051DB" w:rsidRPr="00A51AD0">
        <w:t>.</w:t>
      </w:r>
    </w:p>
    <w:p w:rsidR="00AA219A" w:rsidRPr="00A51AD0" w:rsidRDefault="00AA219A" w:rsidP="00AA219A">
      <w:pPr>
        <w:pStyle w:val="NoSpacing"/>
      </w:pPr>
    </w:p>
    <w:p w:rsidR="00AA219A" w:rsidRPr="00A51AD0" w:rsidRDefault="0001382D" w:rsidP="00AA219A">
      <w:pPr>
        <w:pStyle w:val="NoSpacing"/>
        <w:numPr>
          <w:ilvl w:val="0"/>
          <w:numId w:val="27"/>
        </w:numPr>
        <w:rPr>
          <w:b/>
        </w:rPr>
      </w:pPr>
      <w:r w:rsidRPr="00A51AD0">
        <w:t xml:space="preserve">First, you </w:t>
      </w:r>
      <w:r w:rsidR="00AA219A" w:rsidRPr="00A51AD0">
        <w:t xml:space="preserve">should raise a </w:t>
      </w:r>
      <w:r w:rsidR="00AA219A" w:rsidRPr="00A51AD0">
        <w:rPr>
          <w:b/>
        </w:rPr>
        <w:t>query</w:t>
      </w:r>
      <w:r w:rsidR="00AA219A" w:rsidRPr="00A51AD0">
        <w:t xml:space="preserve">, which </w:t>
      </w:r>
      <w:r w:rsidRPr="00A51AD0">
        <w:t xml:space="preserve">we </w:t>
      </w:r>
      <w:r w:rsidR="00AA219A" w:rsidRPr="00A51AD0">
        <w:t>can often deal with quickly and effectively at a local level.</w:t>
      </w:r>
      <w:r w:rsidR="00D756F5" w:rsidRPr="00A51AD0">
        <w:t xml:space="preserve"> </w:t>
      </w:r>
      <w:r w:rsidRPr="00A51AD0">
        <w:t>You</w:t>
      </w:r>
      <w:r w:rsidR="00D756F5" w:rsidRPr="00A51AD0">
        <w:t xml:space="preserve"> should do</w:t>
      </w:r>
      <w:r w:rsidRPr="00A51AD0">
        <w:t xml:space="preserve"> this</w:t>
      </w:r>
      <w:r w:rsidR="00D756F5" w:rsidRPr="00A51AD0">
        <w:t xml:space="preserve"> as soon as the query arises.</w:t>
      </w:r>
    </w:p>
    <w:p w:rsidR="00D756F5" w:rsidRPr="00A51AD0" w:rsidRDefault="00AA219A" w:rsidP="00D756F5">
      <w:pPr>
        <w:pStyle w:val="NoSpacing"/>
        <w:numPr>
          <w:ilvl w:val="0"/>
          <w:numId w:val="27"/>
        </w:numPr>
        <w:rPr>
          <w:b/>
        </w:rPr>
      </w:pPr>
      <w:r w:rsidRPr="00A51AD0">
        <w:t xml:space="preserve">If </w:t>
      </w:r>
      <w:r w:rsidR="0001382D" w:rsidRPr="00A51AD0">
        <w:t xml:space="preserve">we </w:t>
      </w:r>
      <w:r w:rsidRPr="00A51AD0">
        <w:t>cannot</w:t>
      </w:r>
      <w:r w:rsidR="0001382D" w:rsidRPr="00A51AD0">
        <w:t xml:space="preserve"> </w:t>
      </w:r>
      <w:r w:rsidRPr="00A51AD0">
        <w:t>resolve</w:t>
      </w:r>
      <w:r w:rsidR="0001382D" w:rsidRPr="00A51AD0">
        <w:t xml:space="preserve"> your </w:t>
      </w:r>
      <w:r w:rsidRPr="00A51AD0">
        <w:t>query</w:t>
      </w:r>
      <w:r w:rsidR="000051DB" w:rsidRPr="00A51AD0">
        <w:t>,</w:t>
      </w:r>
      <w:r w:rsidRPr="00A51AD0">
        <w:t xml:space="preserve"> and </w:t>
      </w:r>
      <w:r w:rsidR="000051DB" w:rsidRPr="00A51AD0">
        <w:t>if</w:t>
      </w:r>
      <w:r w:rsidRPr="00A51AD0">
        <w:t xml:space="preserve"> there are relevant grounds for </w:t>
      </w:r>
      <w:r w:rsidR="000051DB" w:rsidRPr="00A51AD0">
        <w:t>taking the matter</w:t>
      </w:r>
      <w:r w:rsidRPr="00A51AD0">
        <w:t xml:space="preserve"> further, </w:t>
      </w:r>
      <w:r w:rsidR="0001382D" w:rsidRPr="00A51AD0">
        <w:t xml:space="preserve">you </w:t>
      </w:r>
      <w:r w:rsidRPr="00A51AD0">
        <w:t xml:space="preserve">can submit an </w:t>
      </w:r>
      <w:r w:rsidRPr="00A51AD0">
        <w:rPr>
          <w:b/>
        </w:rPr>
        <w:t>academic appeal</w:t>
      </w:r>
      <w:r w:rsidRPr="00A51AD0">
        <w:t xml:space="preserve">, which </w:t>
      </w:r>
      <w:r w:rsidR="0001382D" w:rsidRPr="00A51AD0">
        <w:t xml:space="preserve">we </w:t>
      </w:r>
      <w:r w:rsidRPr="00A51AD0">
        <w:t>will deal with formally.</w:t>
      </w:r>
      <w:r w:rsidR="00D756F5" w:rsidRPr="00A51AD0">
        <w:t xml:space="preserve"> </w:t>
      </w:r>
      <w:r w:rsidR="0001382D" w:rsidRPr="00A51AD0">
        <w:t xml:space="preserve">You </w:t>
      </w:r>
      <w:r w:rsidR="00D756F5" w:rsidRPr="00A51AD0">
        <w:t xml:space="preserve">must </w:t>
      </w:r>
      <w:r w:rsidR="0001382D" w:rsidRPr="00A51AD0">
        <w:t>submit your academic appeal</w:t>
      </w:r>
      <w:r w:rsidR="00D756F5" w:rsidRPr="00A51AD0">
        <w:t xml:space="preserve"> within 20 working days of the decision that </w:t>
      </w:r>
      <w:r w:rsidR="0001382D" w:rsidRPr="00A51AD0">
        <w:t xml:space="preserve">you are </w:t>
      </w:r>
      <w:r w:rsidR="00D756F5" w:rsidRPr="00A51AD0">
        <w:t>que</w:t>
      </w:r>
      <w:r w:rsidR="0001382D" w:rsidRPr="00A51AD0">
        <w:t>stioning</w:t>
      </w:r>
      <w:r w:rsidR="002244B9">
        <w:t xml:space="preserve"> being published or </w:t>
      </w:r>
      <w:r w:rsidR="007C0E28">
        <w:t>sent to you</w:t>
      </w:r>
      <w:r w:rsidR="00D756F5" w:rsidRPr="00A51AD0">
        <w:t>.</w:t>
      </w:r>
    </w:p>
    <w:p w:rsidR="00AA219A" w:rsidRPr="00A51AD0" w:rsidRDefault="00AA219A" w:rsidP="00AA219A">
      <w:pPr>
        <w:pStyle w:val="NoSpacing"/>
        <w:numPr>
          <w:ilvl w:val="0"/>
          <w:numId w:val="27"/>
        </w:numPr>
        <w:rPr>
          <w:b/>
        </w:rPr>
      </w:pPr>
      <w:r w:rsidRPr="00A51AD0">
        <w:t xml:space="preserve">If </w:t>
      </w:r>
      <w:r w:rsidR="0001382D" w:rsidRPr="00A51AD0">
        <w:t xml:space="preserve">you are still not happy </w:t>
      </w:r>
      <w:r w:rsidRPr="00A51AD0">
        <w:t xml:space="preserve">with </w:t>
      </w:r>
      <w:r w:rsidR="0001382D" w:rsidRPr="00A51AD0">
        <w:t>our</w:t>
      </w:r>
      <w:r w:rsidRPr="00A51AD0">
        <w:t xml:space="preserve"> response to </w:t>
      </w:r>
      <w:r w:rsidR="0001382D" w:rsidRPr="00A51AD0">
        <w:t>your</w:t>
      </w:r>
      <w:r w:rsidRPr="00A51AD0">
        <w:t xml:space="preserve"> </w:t>
      </w:r>
      <w:r w:rsidR="001A353E" w:rsidRPr="00A51AD0">
        <w:t>academic appeal</w:t>
      </w:r>
      <w:r w:rsidRPr="00A51AD0">
        <w:t xml:space="preserve">, </w:t>
      </w:r>
      <w:r w:rsidR="0001382D" w:rsidRPr="00A51AD0">
        <w:t>you</w:t>
      </w:r>
      <w:r w:rsidRPr="00A51AD0">
        <w:t xml:space="preserve"> can</w:t>
      </w:r>
      <w:r w:rsidR="0001382D" w:rsidRPr="00A51AD0">
        <w:t xml:space="preserve"> ask for</w:t>
      </w:r>
      <w:r w:rsidRPr="00A51AD0">
        <w:t xml:space="preserve"> a </w:t>
      </w:r>
      <w:r w:rsidRPr="00A51AD0">
        <w:rPr>
          <w:b/>
        </w:rPr>
        <w:t>review.</w:t>
      </w:r>
    </w:p>
    <w:p w:rsidR="00AA219A" w:rsidRPr="00A51AD0" w:rsidRDefault="00AA219A" w:rsidP="00446EC8">
      <w:pPr>
        <w:pStyle w:val="NoSpacing"/>
      </w:pPr>
    </w:p>
    <w:p w:rsidR="00446EC8" w:rsidRPr="00A51AD0" w:rsidRDefault="00AA219A" w:rsidP="00446EC8">
      <w:pPr>
        <w:pStyle w:val="NoSpacing"/>
      </w:pPr>
      <w:r w:rsidRPr="00A51AD0">
        <w:t>This procedure sets out the steps involved in all three stages</w:t>
      </w:r>
      <w:r w:rsidR="000051DB" w:rsidRPr="00A51AD0">
        <w:t>.</w:t>
      </w:r>
    </w:p>
    <w:p w:rsidR="00AA219A" w:rsidRPr="00A51AD0" w:rsidRDefault="00AA219A" w:rsidP="00446EC8">
      <w:pPr>
        <w:pStyle w:val="NoSpacing"/>
      </w:pPr>
    </w:p>
    <w:p w:rsidR="0099584D" w:rsidRPr="00A51AD0" w:rsidRDefault="0099584D" w:rsidP="0099584D">
      <w:pPr>
        <w:pStyle w:val="NoSpacing"/>
        <w:rPr>
          <w:b/>
          <w:sz w:val="24"/>
          <w:szCs w:val="24"/>
        </w:rPr>
      </w:pPr>
    </w:p>
    <w:p w:rsidR="0099584D" w:rsidRPr="00A51AD0" w:rsidRDefault="0099584D" w:rsidP="0099584D">
      <w:pPr>
        <w:pStyle w:val="NoSpacing"/>
        <w:rPr>
          <w:b/>
          <w:sz w:val="24"/>
          <w:szCs w:val="24"/>
        </w:rPr>
      </w:pPr>
      <w:r w:rsidRPr="00A51AD0">
        <w:rPr>
          <w:b/>
          <w:sz w:val="24"/>
          <w:szCs w:val="24"/>
        </w:rPr>
        <w:t>What academic queries and appeals are covered by this procedure?</w:t>
      </w:r>
    </w:p>
    <w:p w:rsidR="0099584D" w:rsidRPr="00A51AD0" w:rsidRDefault="0099584D" w:rsidP="00446EC8">
      <w:pPr>
        <w:pStyle w:val="NoSpacing"/>
      </w:pPr>
    </w:p>
    <w:p w:rsidR="00446EC8" w:rsidRPr="00A51AD0" w:rsidRDefault="00446EC8" w:rsidP="00446EC8">
      <w:pPr>
        <w:pStyle w:val="NoSpacing"/>
      </w:pPr>
      <w:r w:rsidRPr="00A51AD0">
        <w:t xml:space="preserve">For the purposes of this procedure, and in line with the UK Quality Code, an academic </w:t>
      </w:r>
      <w:r w:rsidR="0099584D" w:rsidRPr="00A51AD0">
        <w:t xml:space="preserve">query or </w:t>
      </w:r>
      <w:r w:rsidRPr="00A51AD0">
        <w:t>appeal is defined as:</w:t>
      </w:r>
    </w:p>
    <w:p w:rsidR="00446EC8" w:rsidRPr="00A51AD0" w:rsidRDefault="00446EC8" w:rsidP="00446EC8">
      <w:pPr>
        <w:pStyle w:val="NoSpacing"/>
      </w:pPr>
    </w:p>
    <w:p w:rsidR="00446EC8" w:rsidRPr="00A51AD0" w:rsidRDefault="001A3B3E" w:rsidP="00446EC8">
      <w:pPr>
        <w:pStyle w:val="NoSpacing"/>
        <w:rPr>
          <w:iCs/>
        </w:rPr>
      </w:pPr>
      <w:r w:rsidRPr="00A51AD0">
        <w:rPr>
          <w:iCs/>
        </w:rPr>
        <w:t>'</w:t>
      </w:r>
      <w:r w:rsidR="000051DB" w:rsidRPr="00A51AD0">
        <w:rPr>
          <w:iCs/>
        </w:rPr>
        <w:t>a</w:t>
      </w:r>
      <w:r w:rsidR="00710C06" w:rsidRPr="00A51AD0">
        <w:rPr>
          <w:iCs/>
        </w:rPr>
        <w:t xml:space="preserve"> request for a review of a decision on student assessment, progress and awards.</w:t>
      </w:r>
      <w:r w:rsidRPr="00A51AD0">
        <w:rPr>
          <w:iCs/>
        </w:rPr>
        <w:t>'</w:t>
      </w:r>
      <w:r w:rsidR="00710C06" w:rsidRPr="00A51AD0">
        <w:rPr>
          <w:iCs/>
        </w:rPr>
        <w:t xml:space="preserve"> </w:t>
      </w:r>
    </w:p>
    <w:p w:rsidR="00446EC8" w:rsidRPr="00A51AD0" w:rsidRDefault="00446EC8" w:rsidP="00446EC8">
      <w:pPr>
        <w:pStyle w:val="NoSpacing"/>
      </w:pPr>
    </w:p>
    <w:p w:rsidR="00DD0BB5" w:rsidRPr="00A51AD0" w:rsidRDefault="00446EC8" w:rsidP="003D5295">
      <w:pPr>
        <w:pStyle w:val="NoSpacing"/>
      </w:pPr>
      <w:r w:rsidRPr="00A51AD0">
        <w:t xml:space="preserve">An academic </w:t>
      </w:r>
      <w:r w:rsidR="0099584D" w:rsidRPr="00A51AD0">
        <w:t xml:space="preserve">query or </w:t>
      </w:r>
      <w:r w:rsidRPr="00A51AD0">
        <w:t xml:space="preserve">appeal relates to the </w:t>
      </w:r>
      <w:r w:rsidR="004E2943" w:rsidRPr="00A51AD0">
        <w:t xml:space="preserve">mark or grade you are given for an </w:t>
      </w:r>
      <w:r w:rsidR="009B29C0" w:rsidRPr="00A51AD0">
        <w:t>assessment,</w:t>
      </w:r>
      <w:r w:rsidRPr="00A51AD0">
        <w:t xml:space="preserve"> or a </w:t>
      </w:r>
      <w:r w:rsidR="004E2943" w:rsidRPr="00A51AD0">
        <w:t>decision about your</w:t>
      </w:r>
      <w:r w:rsidRPr="00A51AD0">
        <w:t xml:space="preserve"> pr</w:t>
      </w:r>
      <w:r w:rsidR="00A00D94" w:rsidRPr="00A51AD0">
        <w:t>ogression</w:t>
      </w:r>
      <w:r w:rsidR="00CC5506" w:rsidRPr="00A51AD0">
        <w:t xml:space="preserve">. You can only raise a query or submit an academic appeal ifwe have not followed </w:t>
      </w:r>
      <w:r w:rsidR="008B70D1" w:rsidRPr="00A51AD0">
        <w:t>our</w:t>
      </w:r>
      <w:r w:rsidR="00F1675C" w:rsidRPr="00A51AD0">
        <w:t xml:space="preserve"> procedures properly and this has clearly affected the outcome (this is called </w:t>
      </w:r>
      <w:r w:rsidRPr="00A51AD0">
        <w:t>a procedural irregularity</w:t>
      </w:r>
      <w:r w:rsidR="00F1675C" w:rsidRPr="00A51AD0">
        <w:t>)</w:t>
      </w:r>
      <w:r w:rsidR="007C0E28">
        <w:t>.</w:t>
      </w:r>
      <w:r w:rsidR="00CC5506" w:rsidRPr="00A51AD0">
        <w:t xml:space="preserve"> </w:t>
      </w:r>
    </w:p>
    <w:p w:rsidR="002716F4" w:rsidRPr="00A51AD0" w:rsidRDefault="002716F4" w:rsidP="00525295">
      <w:pPr>
        <w:pStyle w:val="NoSpacing"/>
      </w:pPr>
    </w:p>
    <w:p w:rsidR="00446EC8" w:rsidRPr="00A51AD0" w:rsidRDefault="00446EC8" w:rsidP="00446EC8">
      <w:pPr>
        <w:pStyle w:val="NoSpacing"/>
      </w:pPr>
      <w:r w:rsidRPr="00A51AD0">
        <w:t xml:space="preserve">The following are </w:t>
      </w:r>
      <w:r w:rsidRPr="00A51AD0">
        <w:rPr>
          <w:b/>
        </w:rPr>
        <w:t>not</w:t>
      </w:r>
      <w:r w:rsidRPr="00A51AD0">
        <w:t xml:space="preserve"> legitimate grounds for an academic </w:t>
      </w:r>
      <w:r w:rsidR="0099584D" w:rsidRPr="00A51AD0">
        <w:t xml:space="preserve">query or </w:t>
      </w:r>
      <w:r w:rsidRPr="00A51AD0">
        <w:t>appeal</w:t>
      </w:r>
      <w:r w:rsidR="00B207F7" w:rsidRPr="00A51AD0">
        <w:t>.</w:t>
      </w:r>
    </w:p>
    <w:p w:rsidR="00A00D94" w:rsidRPr="00A51AD0" w:rsidRDefault="00A00D94" w:rsidP="00446EC8">
      <w:pPr>
        <w:pStyle w:val="NoSpacing"/>
      </w:pPr>
    </w:p>
    <w:p w:rsidR="00A00D94" w:rsidRDefault="00B207F7" w:rsidP="00446EC8">
      <w:pPr>
        <w:pStyle w:val="NoSpacing"/>
        <w:numPr>
          <w:ilvl w:val="0"/>
          <w:numId w:val="24"/>
        </w:numPr>
      </w:pPr>
      <w:r w:rsidRPr="00A51AD0">
        <w:t>If</w:t>
      </w:r>
      <w:r w:rsidR="00446EC8" w:rsidRPr="00A51AD0">
        <w:t xml:space="preserve"> </w:t>
      </w:r>
      <w:r w:rsidR="00C43AB4" w:rsidRPr="00A51AD0">
        <w:t xml:space="preserve">you are </w:t>
      </w:r>
      <w:r w:rsidR="00446EC8" w:rsidRPr="00A51AD0">
        <w:t>question</w:t>
      </w:r>
      <w:r w:rsidR="00C43AB4" w:rsidRPr="00A51AD0">
        <w:t>ing</w:t>
      </w:r>
      <w:r w:rsidR="00446EC8" w:rsidRPr="00A51AD0">
        <w:t xml:space="preserve"> </w:t>
      </w:r>
      <w:r w:rsidR="00710C06" w:rsidRPr="00A51AD0">
        <w:t>academic judgment</w:t>
      </w:r>
      <w:r w:rsidR="00076435">
        <w:t xml:space="preserve"> </w:t>
      </w:r>
      <w:r w:rsidR="00446EC8" w:rsidRPr="00A51AD0">
        <w:t>rather than the marking process</w:t>
      </w:r>
      <w:r w:rsidR="00171426" w:rsidRPr="00A51AD0">
        <w:t>.</w:t>
      </w:r>
    </w:p>
    <w:p w:rsidR="007C0E28" w:rsidRDefault="007C0E28" w:rsidP="003D5295">
      <w:pPr>
        <w:pStyle w:val="NoSpacing"/>
        <w:ind w:left="720"/>
      </w:pPr>
    </w:p>
    <w:p w:rsidR="007C0E28" w:rsidRDefault="007C0E28" w:rsidP="003D5295">
      <w:pPr>
        <w:pStyle w:val="NoSpacing"/>
      </w:pPr>
      <w:r w:rsidRPr="003D5295">
        <w:lastRenderedPageBreak/>
        <w:t>The OIA defines academic judgment as ‘a judgment that is made about a matter where only the opinion of an academic expert is sufficient.’ This means you cannot appeal against the decision made by academic staff on the quality of your work or the criteria being applied to mark your work.</w:t>
      </w:r>
    </w:p>
    <w:p w:rsidR="00490341" w:rsidRDefault="00490341" w:rsidP="003D5295">
      <w:pPr>
        <w:pStyle w:val="NoSpacing"/>
      </w:pPr>
    </w:p>
    <w:p w:rsidR="00490341" w:rsidRDefault="00490341" w:rsidP="003D5295">
      <w:pPr>
        <w:pStyle w:val="NoSpacing"/>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205070F3" wp14:editId="4909DE16">
                <wp:simplePos x="0" y="0"/>
                <wp:positionH relativeFrom="margin">
                  <wp:posOffset>-85725</wp:posOffset>
                </wp:positionH>
                <wp:positionV relativeFrom="paragraph">
                  <wp:posOffset>82551</wp:posOffset>
                </wp:positionV>
                <wp:extent cx="6343015" cy="1314450"/>
                <wp:effectExtent l="0" t="0" r="19685"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015" cy="1314450"/>
                        </a:xfrm>
                        <a:prstGeom prst="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341" w:rsidRPr="00490341" w:rsidRDefault="00490341" w:rsidP="00490341">
                            <w:pPr>
                              <w:rPr>
                                <w:rFonts w:ascii="Arial" w:hAnsi="Arial" w:cs="Arial"/>
                                <w:color w:val="000000" w:themeColor="text1"/>
                              </w:rPr>
                            </w:pPr>
                            <w:r w:rsidRPr="00490341">
                              <w:rPr>
                                <w:rFonts w:ascii="Arial" w:hAnsi="Arial" w:cs="Arial"/>
                                <w:color w:val="000000" w:themeColor="text1"/>
                              </w:rPr>
                              <w:t xml:space="preserve">Example </w:t>
                            </w:r>
                            <w:r>
                              <w:rPr>
                                <w:rFonts w:ascii="Arial" w:hAnsi="Arial" w:cs="Arial"/>
                                <w:color w:val="000000" w:themeColor="text1"/>
                              </w:rPr>
                              <w:t>1</w:t>
                            </w:r>
                          </w:p>
                          <w:p w:rsidR="00490341" w:rsidRPr="009B777A" w:rsidRDefault="00490341" w:rsidP="00490341">
                            <w:pPr>
                              <w:rPr>
                                <w:rFonts w:ascii="Arial" w:hAnsi="Arial" w:cs="Arial"/>
                                <w:color w:val="000000" w:themeColor="text1"/>
                                <w:sz w:val="24"/>
                                <w:szCs w:val="24"/>
                              </w:rPr>
                            </w:pPr>
                            <w:r w:rsidRPr="00490341">
                              <w:rPr>
                                <w:rFonts w:ascii="Arial" w:hAnsi="Arial" w:cs="Arial"/>
                                <w:color w:val="000000" w:themeColor="text1"/>
                              </w:rPr>
                              <w:t xml:space="preserve">You receive </w:t>
                            </w:r>
                            <w:r>
                              <w:rPr>
                                <w:rFonts w:ascii="Arial" w:hAnsi="Arial" w:cs="Arial"/>
                                <w:color w:val="000000" w:themeColor="text1"/>
                              </w:rPr>
                              <w:t xml:space="preserve">your mark for a piece of coursework you have completed. You have scored 35. You worked hard on the coursework and were expecting it to receive at least 50. You wish to submit an academic appeal to challenge the mark of 35 because you feel it deserved more. This is </w:t>
                            </w:r>
                            <w:r w:rsidRPr="00490341">
                              <w:rPr>
                                <w:rFonts w:ascii="Arial" w:hAnsi="Arial" w:cs="Arial"/>
                                <w:b/>
                                <w:color w:val="000000" w:themeColor="text1"/>
                              </w:rPr>
                              <w:t>not</w:t>
                            </w:r>
                            <w:r>
                              <w:rPr>
                                <w:rFonts w:ascii="Arial" w:hAnsi="Arial" w:cs="Arial"/>
                                <w:color w:val="000000" w:themeColor="text1"/>
                              </w:rPr>
                              <w:t xml:space="preserve"> a legitimate ground for appeal because you are seeking to challenge academic judgment.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070F3" id="Rectangle 3" o:spid="_x0000_s1026" style="position:absolute;margin-left:-6.75pt;margin-top:6.5pt;width:499.45pt;height:1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" fillcolor="#f2dbdb [661]" strokecolor="#d99594 [1941]" strokeweight="2pt">
                <v:path arrowok="t"/>
                <v:textbox>
                  <w:txbxContent>
                    <w:p w:rsidR="00490341" w:rsidRPr="00490341" w:rsidRDefault="00490341" w:rsidP="00490341">
                      <w:pPr>
                        <w:rPr>
                          <w:rFonts w:ascii="Arial" w:hAnsi="Arial" w:cs="Arial"/>
                          <w:color w:val="000000" w:themeColor="text1"/>
                        </w:rPr>
                      </w:pPr>
                      <w:r w:rsidRPr="00490341">
                        <w:rPr>
                          <w:rFonts w:ascii="Arial" w:hAnsi="Arial" w:cs="Arial"/>
                          <w:color w:val="000000" w:themeColor="text1"/>
                        </w:rPr>
                        <w:t xml:space="preserve">Example </w:t>
                      </w:r>
                      <w:r>
                        <w:rPr>
                          <w:rFonts w:ascii="Arial" w:hAnsi="Arial" w:cs="Arial"/>
                          <w:color w:val="000000" w:themeColor="text1"/>
                        </w:rPr>
                        <w:t>1</w:t>
                      </w:r>
                    </w:p>
                    <w:p w:rsidR="00490341" w:rsidRPr="009B777A" w:rsidRDefault="00490341" w:rsidP="00490341">
                      <w:pPr>
                        <w:rPr>
                          <w:rFonts w:ascii="Arial" w:hAnsi="Arial" w:cs="Arial"/>
                          <w:color w:val="000000" w:themeColor="text1"/>
                          <w:sz w:val="24"/>
                          <w:szCs w:val="24"/>
                        </w:rPr>
                      </w:pPr>
                      <w:r w:rsidRPr="00490341">
                        <w:rPr>
                          <w:rFonts w:ascii="Arial" w:hAnsi="Arial" w:cs="Arial"/>
                          <w:color w:val="000000" w:themeColor="text1"/>
                        </w:rPr>
                        <w:t xml:space="preserve">You receive </w:t>
                      </w:r>
                      <w:r>
                        <w:rPr>
                          <w:rFonts w:ascii="Arial" w:hAnsi="Arial" w:cs="Arial"/>
                          <w:color w:val="000000" w:themeColor="text1"/>
                        </w:rPr>
                        <w:t xml:space="preserve">your mark for a piece of coursework you have completed. You have scored 35. You worked hard on the coursework and were expecting it to receive at least 50. You wish to submit an academic appeal to challenge the mark of 35 because you feel it deserved more. This is </w:t>
                      </w:r>
                      <w:r w:rsidRPr="00490341">
                        <w:rPr>
                          <w:rFonts w:ascii="Arial" w:hAnsi="Arial" w:cs="Arial"/>
                          <w:b/>
                          <w:color w:val="000000" w:themeColor="text1"/>
                        </w:rPr>
                        <w:t>not</w:t>
                      </w:r>
                      <w:r>
                        <w:rPr>
                          <w:rFonts w:ascii="Arial" w:hAnsi="Arial" w:cs="Arial"/>
                          <w:color w:val="000000" w:themeColor="text1"/>
                        </w:rPr>
                        <w:t xml:space="preserve"> a legitimate ground for appeal because you are seeking to challenge academic judgment.</w:t>
                      </w:r>
                    </w:p>
                  </w:txbxContent>
                </v:textbox>
                <w10:wrap anchorx="margin"/>
              </v:rect>
            </w:pict>
          </mc:Fallback>
        </mc:AlternateContent>
      </w: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640F8BA" wp14:editId="3592DEE6">
                <wp:simplePos x="0" y="0"/>
                <wp:positionH relativeFrom="column">
                  <wp:posOffset>-66675</wp:posOffset>
                </wp:positionH>
                <wp:positionV relativeFrom="paragraph">
                  <wp:posOffset>189230</wp:posOffset>
                </wp:positionV>
                <wp:extent cx="6343015" cy="1638300"/>
                <wp:effectExtent l="0" t="0" r="19685"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015" cy="1638300"/>
                        </a:xfrm>
                        <a:prstGeom prst="rect">
                          <a:avLst/>
                        </a:prstGeom>
                        <a:solidFill>
                          <a:schemeClr val="accent3">
                            <a:lumMod val="40000"/>
                            <a:lumOff val="6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341" w:rsidRPr="00490341" w:rsidRDefault="00490341" w:rsidP="00490341">
                            <w:pPr>
                              <w:rPr>
                                <w:rFonts w:ascii="Arial" w:hAnsi="Arial" w:cs="Arial"/>
                                <w:color w:val="000000" w:themeColor="text1"/>
                              </w:rPr>
                            </w:pPr>
                            <w:r>
                              <w:rPr>
                                <w:rFonts w:ascii="Arial" w:hAnsi="Arial" w:cs="Arial"/>
                                <w:color w:val="000000" w:themeColor="text1"/>
                              </w:rPr>
                              <w:t>Example 2</w:t>
                            </w:r>
                          </w:p>
                          <w:p w:rsidR="00490341" w:rsidRPr="009B777A" w:rsidRDefault="00490341" w:rsidP="00490341">
                            <w:pPr>
                              <w:rPr>
                                <w:rFonts w:ascii="Arial" w:hAnsi="Arial" w:cs="Arial"/>
                                <w:color w:val="000000" w:themeColor="text1"/>
                                <w:sz w:val="24"/>
                                <w:szCs w:val="24"/>
                              </w:rPr>
                            </w:pPr>
                            <w:r w:rsidRPr="00490341">
                              <w:rPr>
                                <w:rFonts w:ascii="Arial" w:hAnsi="Arial" w:cs="Arial"/>
                                <w:color w:val="000000" w:themeColor="text1"/>
                              </w:rPr>
                              <w:t xml:space="preserve">You receive </w:t>
                            </w:r>
                            <w:r>
                              <w:rPr>
                                <w:rFonts w:ascii="Arial" w:hAnsi="Arial" w:cs="Arial"/>
                                <w:color w:val="000000" w:themeColor="text1"/>
                              </w:rPr>
                              <w:t xml:space="preserve">your mark for a piece of coursework you have completed. You have scored 35. You read the feedback sheet and the comments of the marker don’t seem to relate to your piece of work. They refer to data tables and quotations that you didn’t use in your coursework. You wish to submit an academic appeal to challenge the mark of 35 because you feel that it has been mistakenly applied to your work. This </w:t>
                            </w:r>
                            <w:r w:rsidRPr="00490341">
                              <w:rPr>
                                <w:rFonts w:ascii="Arial" w:hAnsi="Arial" w:cs="Arial"/>
                                <w:b/>
                                <w:color w:val="000000" w:themeColor="text1"/>
                              </w:rPr>
                              <w:t>is</w:t>
                            </w:r>
                            <w:r>
                              <w:rPr>
                                <w:rFonts w:ascii="Arial" w:hAnsi="Arial" w:cs="Arial"/>
                                <w:color w:val="000000" w:themeColor="text1"/>
                              </w:rPr>
                              <w:t xml:space="preserve"> a legitimate ground for appeal because there is evidence that a mark associated with someone else’s work has incorrectly been given to you.</w:t>
                            </w:r>
                          </w:p>
                          <w:p w:rsidR="00490341" w:rsidRPr="009B777A" w:rsidRDefault="00490341" w:rsidP="00490341">
                            <w:pP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0F8BA" id="Rectangle 6" o:spid="_x0000_s1027" style="position:absolute;margin-left:-5.25pt;margin-top:14.9pt;width:499.4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" fillcolor="#d6e3bc [1302]" strokecolor="#9bbb59 [3206]" strokeweight="2pt">
                <v:path arrowok="t"/>
                <v:textbox>
                  <w:txbxContent>
                    <w:p w:rsidR="00490341" w:rsidRPr="00490341" w:rsidRDefault="00490341" w:rsidP="00490341">
                      <w:pPr>
                        <w:rPr>
                          <w:rFonts w:ascii="Arial" w:hAnsi="Arial" w:cs="Arial"/>
                          <w:color w:val="000000" w:themeColor="text1"/>
                        </w:rPr>
                      </w:pPr>
                      <w:r>
                        <w:rPr>
                          <w:rFonts w:ascii="Arial" w:hAnsi="Arial" w:cs="Arial"/>
                          <w:color w:val="000000" w:themeColor="text1"/>
                        </w:rPr>
                        <w:t>Example 2</w:t>
                      </w:r>
                    </w:p>
                    <w:p w:rsidR="00490341" w:rsidRPr="009B777A" w:rsidRDefault="00490341" w:rsidP="00490341">
                      <w:pPr>
                        <w:rPr>
                          <w:rFonts w:ascii="Arial" w:hAnsi="Arial" w:cs="Arial"/>
                          <w:color w:val="000000" w:themeColor="text1"/>
                          <w:sz w:val="24"/>
                          <w:szCs w:val="24"/>
                        </w:rPr>
                      </w:pPr>
                      <w:r w:rsidRPr="00490341">
                        <w:rPr>
                          <w:rFonts w:ascii="Arial" w:hAnsi="Arial" w:cs="Arial"/>
                          <w:color w:val="000000" w:themeColor="text1"/>
                        </w:rPr>
                        <w:t xml:space="preserve">You receive </w:t>
                      </w:r>
                      <w:r>
                        <w:rPr>
                          <w:rFonts w:ascii="Arial" w:hAnsi="Arial" w:cs="Arial"/>
                          <w:color w:val="000000" w:themeColor="text1"/>
                        </w:rPr>
                        <w:t xml:space="preserve">your mark for a piece of coursework you have completed. You have scored 35. You read the feedback sheet and the comments of the marker don’t seem to relate to your piece of work. They refer to data tables and quotations that you didn’t use in your coursework. You wish to submit an academic appeal to challenge the mark of 35 because you feel that it has been mistakenly applied to your work. This </w:t>
                      </w:r>
                      <w:r w:rsidRPr="00490341">
                        <w:rPr>
                          <w:rFonts w:ascii="Arial" w:hAnsi="Arial" w:cs="Arial"/>
                          <w:b/>
                          <w:color w:val="000000" w:themeColor="text1"/>
                        </w:rPr>
                        <w:t>is</w:t>
                      </w:r>
                      <w:r>
                        <w:rPr>
                          <w:rFonts w:ascii="Arial" w:hAnsi="Arial" w:cs="Arial"/>
                          <w:color w:val="000000" w:themeColor="text1"/>
                        </w:rPr>
                        <w:t xml:space="preserve"> a legitimate ground for appeal because there is evidence that a mark associated with someone else’s work has incorrectly been given to you.</w:t>
                      </w:r>
                    </w:p>
                    <w:p w:rsidR="00490341" w:rsidRPr="009B777A" w:rsidRDefault="00490341" w:rsidP="00490341">
                      <w:pPr>
                        <w:rPr>
                          <w:rFonts w:ascii="Arial" w:hAnsi="Arial" w:cs="Arial"/>
                          <w:color w:val="000000" w:themeColor="text1"/>
                          <w:sz w:val="24"/>
                          <w:szCs w:val="24"/>
                        </w:rPr>
                      </w:pPr>
                    </w:p>
                  </w:txbxContent>
                </v:textbox>
              </v:rect>
            </w:pict>
          </mc:Fallback>
        </mc:AlternateContent>
      </w: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490341" w:rsidRDefault="00490341" w:rsidP="003D5295">
      <w:pPr>
        <w:pStyle w:val="NoSpacing"/>
      </w:pPr>
    </w:p>
    <w:p w:rsidR="007C0E28" w:rsidRDefault="007C0E28" w:rsidP="003D5295">
      <w:pPr>
        <w:pStyle w:val="NoSpacing"/>
      </w:pPr>
    </w:p>
    <w:p w:rsidR="00490341" w:rsidRPr="00A51AD0" w:rsidRDefault="00490341" w:rsidP="003D5295">
      <w:pPr>
        <w:pStyle w:val="NoSpacing"/>
      </w:pPr>
    </w:p>
    <w:p w:rsidR="007915AA" w:rsidRPr="00A51AD0" w:rsidRDefault="00171426" w:rsidP="007915AA">
      <w:pPr>
        <w:pStyle w:val="NoSpacing"/>
        <w:numPr>
          <w:ilvl w:val="0"/>
          <w:numId w:val="24"/>
        </w:numPr>
      </w:pPr>
      <w:r w:rsidRPr="00A51AD0">
        <w:t>If</w:t>
      </w:r>
      <w:r w:rsidR="00446EC8" w:rsidRPr="00A51AD0">
        <w:t xml:space="preserve"> </w:t>
      </w:r>
      <w:r w:rsidR="00C43AB4" w:rsidRPr="00A51AD0">
        <w:t xml:space="preserve">you </w:t>
      </w:r>
      <w:r w:rsidR="000B3523" w:rsidRPr="00A51AD0">
        <w:t>disagree with t</w:t>
      </w:r>
      <w:r w:rsidR="00446EC8" w:rsidRPr="00A51AD0">
        <w:t xml:space="preserve">he way </w:t>
      </w:r>
      <w:r w:rsidRPr="00A51AD0">
        <w:t xml:space="preserve">we considered </w:t>
      </w:r>
      <w:r w:rsidR="00446EC8" w:rsidRPr="00A51AD0">
        <w:t xml:space="preserve">extenuating circumstances, unless </w:t>
      </w:r>
      <w:r w:rsidR="00C43AB4" w:rsidRPr="00A51AD0">
        <w:t xml:space="preserve">you have </w:t>
      </w:r>
      <w:r w:rsidR="00446EC8" w:rsidRPr="00A51AD0">
        <w:t xml:space="preserve">clear evidence that </w:t>
      </w:r>
      <w:r w:rsidR="00C43AB4" w:rsidRPr="00A51AD0">
        <w:t xml:space="preserve">we did not follow the correct </w:t>
      </w:r>
      <w:r w:rsidR="00446EC8" w:rsidRPr="00A51AD0">
        <w:t xml:space="preserve">procedures </w:t>
      </w:r>
      <w:r w:rsidR="00C43AB4" w:rsidRPr="00A51AD0">
        <w:t>o</w:t>
      </w:r>
      <w:r w:rsidR="0099584D" w:rsidRPr="00A51AD0">
        <w:t xml:space="preserve">r that </w:t>
      </w:r>
      <w:r w:rsidR="00C43AB4" w:rsidRPr="00A51AD0">
        <w:t xml:space="preserve">the </w:t>
      </w:r>
      <w:r w:rsidR="007A2812" w:rsidRPr="00A51AD0">
        <w:t>e</w:t>
      </w:r>
      <w:r w:rsidR="00C43AB4" w:rsidRPr="00A51AD0">
        <w:t xml:space="preserve">xamination </w:t>
      </w:r>
      <w:r w:rsidR="007A2812" w:rsidRPr="00A51AD0">
        <w:t>b</w:t>
      </w:r>
      <w:r w:rsidR="00C43AB4" w:rsidRPr="00A51AD0">
        <w:t xml:space="preserve">oard did not consider the </w:t>
      </w:r>
      <w:r w:rsidR="00446EC8" w:rsidRPr="00A51AD0">
        <w:t>recommendation</w:t>
      </w:r>
      <w:r w:rsidR="0099584D" w:rsidRPr="00A51AD0">
        <w:t xml:space="preserve">s </w:t>
      </w:r>
      <w:r w:rsidR="00446EC8" w:rsidRPr="00A51AD0">
        <w:t>properly.</w:t>
      </w:r>
      <w:r w:rsidR="004A68DA">
        <w:t xml:space="preserve"> </w:t>
      </w:r>
    </w:p>
    <w:p w:rsidR="00446EC8" w:rsidRPr="00A51AD0" w:rsidRDefault="00446EC8" w:rsidP="00446EC8">
      <w:pPr>
        <w:pStyle w:val="NoSpacing"/>
      </w:pPr>
    </w:p>
    <w:p w:rsidR="00C43AB4" w:rsidRPr="00A51AD0" w:rsidRDefault="00C43AB4" w:rsidP="00C43AB4">
      <w:pPr>
        <w:pStyle w:val="NoSpacing"/>
      </w:pPr>
      <w:r w:rsidRPr="00A51AD0">
        <w:t xml:space="preserve">It may be more appropriate to consider some issues under processes other than this </w:t>
      </w:r>
      <w:r w:rsidR="00935222" w:rsidRPr="00A51AD0">
        <w:t>A</w:t>
      </w:r>
      <w:r w:rsidR="0097370C" w:rsidRPr="00A51AD0">
        <w:t xml:space="preserve">cademic </w:t>
      </w:r>
      <w:r w:rsidR="00935222" w:rsidRPr="00A51AD0">
        <w:t>Q</w:t>
      </w:r>
      <w:r w:rsidR="005506B9" w:rsidRPr="00A51AD0">
        <w:t xml:space="preserve">ueries and </w:t>
      </w:r>
      <w:r w:rsidR="00935222" w:rsidRPr="00A51AD0">
        <w:t>A</w:t>
      </w:r>
      <w:r w:rsidR="0097370C" w:rsidRPr="00A51AD0">
        <w:t xml:space="preserve">ppeals </w:t>
      </w:r>
      <w:r w:rsidR="00935222" w:rsidRPr="00A51AD0">
        <w:t>P</w:t>
      </w:r>
      <w:r w:rsidR="0097370C" w:rsidRPr="00A51AD0">
        <w:t>rocedure</w:t>
      </w:r>
      <w:r w:rsidRPr="00A51AD0">
        <w:t>. Some situations can involve a combination of issues, where some are academic queries and appeals and others are not, and we will assess each case individually.</w:t>
      </w:r>
      <w:r w:rsidR="00715CF1" w:rsidRPr="00A51AD0">
        <w:t xml:space="preserve"> You must raise</w:t>
      </w:r>
      <w:r w:rsidR="00EE6351" w:rsidRPr="00A51AD0">
        <w:t>,</w:t>
      </w:r>
      <w:r w:rsidR="00715CF1" w:rsidRPr="00A51AD0">
        <w:t xml:space="preserve"> at the time</w:t>
      </w:r>
      <w:r w:rsidR="00EE6351" w:rsidRPr="00A51AD0">
        <w:t>,</w:t>
      </w:r>
      <w:r w:rsidR="00715CF1" w:rsidRPr="00A51AD0">
        <w:t xml:space="preserve"> any concerns you have about the support you receive to prepare for your assessment using the Concerns </w:t>
      </w:r>
      <w:r w:rsidR="00EE6351" w:rsidRPr="00A51AD0">
        <w:t>and</w:t>
      </w:r>
      <w:r w:rsidR="00715CF1" w:rsidRPr="00A51AD0">
        <w:t xml:space="preserve"> Complaints Procedure</w:t>
      </w:r>
      <w:r w:rsidR="00EE6351" w:rsidRPr="00A51AD0">
        <w:t>,</w:t>
      </w:r>
      <w:r w:rsidR="00715CF1" w:rsidRPr="00A51AD0">
        <w:t xml:space="preserve"> as these cannot be considered later as grounds for an academic query or appeal.</w:t>
      </w:r>
    </w:p>
    <w:p w:rsidR="00446EC8" w:rsidRPr="00A51AD0" w:rsidRDefault="00446EC8" w:rsidP="007D435B">
      <w:pPr>
        <w:pStyle w:val="NoSpacing"/>
        <w:rPr>
          <w:sz w:val="24"/>
          <w:szCs w:val="24"/>
        </w:rPr>
      </w:pPr>
    </w:p>
    <w:p w:rsidR="002748A8" w:rsidRPr="00A51AD0" w:rsidRDefault="002748A8" w:rsidP="006A21B6">
      <w:pPr>
        <w:pStyle w:val="NoSpacing"/>
        <w:ind w:left="720"/>
      </w:pPr>
    </w:p>
    <w:p w:rsidR="002748A8" w:rsidRPr="00A51AD0" w:rsidRDefault="002748A8" w:rsidP="002748A8">
      <w:pPr>
        <w:pStyle w:val="NoSpacing"/>
        <w:rPr>
          <w:b/>
          <w:sz w:val="24"/>
          <w:szCs w:val="24"/>
        </w:rPr>
      </w:pPr>
      <w:r w:rsidRPr="00A51AD0">
        <w:rPr>
          <w:b/>
          <w:sz w:val="24"/>
          <w:szCs w:val="24"/>
        </w:rPr>
        <w:t xml:space="preserve">Who can </w:t>
      </w:r>
      <w:r w:rsidR="000238ED" w:rsidRPr="00A51AD0">
        <w:rPr>
          <w:b/>
          <w:sz w:val="24"/>
          <w:szCs w:val="24"/>
        </w:rPr>
        <w:t xml:space="preserve">raise a </w:t>
      </w:r>
      <w:r w:rsidR="00680EA7" w:rsidRPr="00A51AD0">
        <w:rPr>
          <w:b/>
          <w:sz w:val="24"/>
          <w:szCs w:val="24"/>
        </w:rPr>
        <w:t>query or make an academic appeal</w:t>
      </w:r>
      <w:r w:rsidRPr="00A51AD0">
        <w:rPr>
          <w:b/>
          <w:sz w:val="24"/>
          <w:szCs w:val="24"/>
        </w:rPr>
        <w:t>?</w:t>
      </w:r>
    </w:p>
    <w:p w:rsidR="002748A8" w:rsidRPr="00A51AD0" w:rsidRDefault="002748A8" w:rsidP="002748A8">
      <w:pPr>
        <w:pStyle w:val="NoSpacing"/>
      </w:pPr>
    </w:p>
    <w:p w:rsidR="0063149E" w:rsidRPr="00A51AD0" w:rsidRDefault="00D26407" w:rsidP="00680EA7">
      <w:pPr>
        <w:pStyle w:val="NoSpacing"/>
      </w:pPr>
      <w:r w:rsidRPr="00A51AD0">
        <w:t xml:space="preserve">The </w:t>
      </w:r>
      <w:r w:rsidR="00680EA7" w:rsidRPr="00A51AD0">
        <w:t xml:space="preserve">procedure is only </w:t>
      </w:r>
      <w:r w:rsidR="00EE6351" w:rsidRPr="00A51AD0">
        <w:t>for</w:t>
      </w:r>
      <w:r w:rsidR="00680EA7" w:rsidRPr="00A51AD0">
        <w:t xml:space="preserve"> enrolled students of the University. </w:t>
      </w:r>
      <w:r w:rsidR="00902452" w:rsidRPr="00A51AD0">
        <w:t>In this procedure, we refer to the student making a query or submitting an academic appeal as 'you'.</w:t>
      </w:r>
    </w:p>
    <w:p w:rsidR="0063149E" w:rsidRPr="00A51AD0" w:rsidRDefault="0063149E" w:rsidP="00680EA7">
      <w:pPr>
        <w:pStyle w:val="NoSpacing"/>
        <w:rPr>
          <w:i/>
        </w:rPr>
      </w:pPr>
    </w:p>
    <w:p w:rsidR="0063149E" w:rsidRPr="00A51AD0" w:rsidRDefault="00C43AB4" w:rsidP="00680EA7">
      <w:pPr>
        <w:pStyle w:val="NoSpacing"/>
      </w:pPr>
      <w:r w:rsidRPr="00A51AD0">
        <w:t>We</w:t>
      </w:r>
      <w:r w:rsidR="00680EA7" w:rsidRPr="00A51AD0">
        <w:t xml:space="preserve"> will </w:t>
      </w:r>
      <w:r w:rsidR="0063149E" w:rsidRPr="00A51AD0">
        <w:t xml:space="preserve">only </w:t>
      </w:r>
      <w:r w:rsidR="00680EA7" w:rsidRPr="00A51AD0">
        <w:t xml:space="preserve">accept </w:t>
      </w:r>
      <w:r w:rsidR="005506B9" w:rsidRPr="00A51AD0">
        <w:t xml:space="preserve">academic </w:t>
      </w:r>
      <w:r w:rsidR="00680EA7" w:rsidRPr="00A51AD0">
        <w:t xml:space="preserve">queries or appeals from </w:t>
      </w:r>
      <w:r w:rsidRPr="00A51AD0">
        <w:t>you</w:t>
      </w:r>
      <w:r w:rsidR="0063149E" w:rsidRPr="00A51AD0">
        <w:t xml:space="preserve"> and not from </w:t>
      </w:r>
      <w:r w:rsidRPr="00A51AD0">
        <w:t xml:space="preserve">someone else </w:t>
      </w:r>
      <w:r w:rsidR="0063149E" w:rsidRPr="00A51AD0">
        <w:t xml:space="preserve">on </w:t>
      </w:r>
      <w:r w:rsidRPr="00A51AD0">
        <w:t>your</w:t>
      </w:r>
      <w:r w:rsidR="0063149E" w:rsidRPr="00A51AD0">
        <w:t xml:space="preserve"> behalf.</w:t>
      </w:r>
      <w:r w:rsidR="000B3523" w:rsidRPr="00A51AD0">
        <w:t xml:space="preserve"> </w:t>
      </w:r>
    </w:p>
    <w:p w:rsidR="00680EA7" w:rsidRPr="00A51AD0" w:rsidRDefault="00680EA7" w:rsidP="00680EA7">
      <w:pPr>
        <w:pStyle w:val="NoSpacing"/>
      </w:pPr>
    </w:p>
    <w:p w:rsidR="00D26407" w:rsidRPr="00A51AD0" w:rsidRDefault="00902452" w:rsidP="00D26407">
      <w:pPr>
        <w:pStyle w:val="NoSpacing"/>
      </w:pPr>
      <w:r w:rsidRPr="00A51AD0">
        <w:t xml:space="preserve">If </w:t>
      </w:r>
      <w:r w:rsidR="00B207F7" w:rsidRPr="00A51AD0">
        <w:t xml:space="preserve">there are valid reasons why </w:t>
      </w:r>
      <w:r w:rsidRPr="00A51AD0">
        <w:t xml:space="preserve">you are </w:t>
      </w:r>
      <w:r w:rsidR="000B3523" w:rsidRPr="00A51AD0">
        <w:t xml:space="preserve">unable to </w:t>
      </w:r>
      <w:r w:rsidR="00685241">
        <w:t xml:space="preserve">take part in </w:t>
      </w:r>
      <w:r w:rsidR="000B3523" w:rsidRPr="00A51AD0">
        <w:t>the process</w:t>
      </w:r>
      <w:r w:rsidR="00171426" w:rsidRPr="00A51AD0">
        <w:t xml:space="preserve">, and you can provide </w:t>
      </w:r>
      <w:r w:rsidR="00BC49BD" w:rsidRPr="00A51AD0">
        <w:t>evidence</w:t>
      </w:r>
      <w:r w:rsidR="00171426" w:rsidRPr="00A51AD0">
        <w:t xml:space="preserve"> of the </w:t>
      </w:r>
      <w:r w:rsidR="000B3523" w:rsidRPr="00A51AD0">
        <w:t xml:space="preserve">reasons, </w:t>
      </w:r>
      <w:r w:rsidRPr="00A51AD0">
        <w:t>we may</w:t>
      </w:r>
      <w:r w:rsidR="00171426" w:rsidRPr="00A51AD0">
        <w:t>, in</w:t>
      </w:r>
      <w:r w:rsidRPr="00A51AD0">
        <w:t xml:space="preserve"> exceptional</w:t>
      </w:r>
      <w:r w:rsidR="00171426" w:rsidRPr="00A51AD0">
        <w:t xml:space="preserve"> circumstances,</w:t>
      </w:r>
      <w:r w:rsidRPr="00A51AD0">
        <w:t xml:space="preserve"> agree to </w:t>
      </w:r>
      <w:r w:rsidR="00D26407" w:rsidRPr="00A51AD0">
        <w:t xml:space="preserve">accept </w:t>
      </w:r>
      <w:r w:rsidR="005506B9" w:rsidRPr="00A51AD0">
        <w:t xml:space="preserve">academic </w:t>
      </w:r>
      <w:r w:rsidR="00680EA7" w:rsidRPr="00A51AD0">
        <w:t>queries or appeals</w:t>
      </w:r>
      <w:r w:rsidR="00D26407" w:rsidRPr="00A51AD0">
        <w:t xml:space="preserve"> </w:t>
      </w:r>
      <w:r w:rsidRPr="00A51AD0">
        <w:t xml:space="preserve">from a third party if they are </w:t>
      </w:r>
      <w:r w:rsidR="008A604E" w:rsidRPr="00A51AD0">
        <w:t xml:space="preserve">acting as </w:t>
      </w:r>
      <w:r w:rsidRPr="00A51AD0">
        <w:t>your</w:t>
      </w:r>
      <w:r w:rsidR="008A604E" w:rsidRPr="00A51AD0">
        <w:t xml:space="preserve"> representative </w:t>
      </w:r>
      <w:r w:rsidRPr="00A51AD0">
        <w:t xml:space="preserve">and you have given them permission to act for you under the requirements of the Data Protection Act (1998). This means that you must give clear written authority at each stage of the process for the third party to act on your behalf. All communication we have concerning the </w:t>
      </w:r>
      <w:r w:rsidRPr="00A51AD0">
        <w:lastRenderedPageBreak/>
        <w:t xml:space="preserve">issue will then be with your representative not with you. The same timescales will apply as with other cases. </w:t>
      </w:r>
    </w:p>
    <w:p w:rsidR="00D26407" w:rsidRPr="00A51AD0" w:rsidRDefault="00D26407" w:rsidP="00D26407">
      <w:pPr>
        <w:pStyle w:val="NoSpacing"/>
      </w:pPr>
    </w:p>
    <w:p w:rsidR="00D26407" w:rsidRPr="00A51AD0" w:rsidRDefault="00902452" w:rsidP="00D26407">
      <w:pPr>
        <w:pStyle w:val="NoSpacing"/>
      </w:pPr>
      <w:r w:rsidRPr="00A51AD0">
        <w:t xml:space="preserve">If the issues raised affect a number of people, you can submit a group academic query or appeal. In these circumstances, so that we can manage the academic query or appeal, the group should nominate one person to act as group representative. </w:t>
      </w:r>
    </w:p>
    <w:p w:rsidR="00D26407" w:rsidRPr="00A51AD0" w:rsidRDefault="00D26407" w:rsidP="00D26407">
      <w:pPr>
        <w:pStyle w:val="NoSpacing"/>
      </w:pPr>
    </w:p>
    <w:p w:rsidR="00AA5622" w:rsidRPr="00A51AD0" w:rsidRDefault="005506B9" w:rsidP="00AA5622">
      <w:pPr>
        <w:pStyle w:val="NoSpacing"/>
        <w:rPr>
          <w:b/>
          <w:sz w:val="28"/>
          <w:szCs w:val="28"/>
        </w:rPr>
      </w:pPr>
      <w:r w:rsidRPr="00A51AD0">
        <w:rPr>
          <w:b/>
          <w:sz w:val="28"/>
          <w:szCs w:val="28"/>
        </w:rPr>
        <w:t>Academic q</w:t>
      </w:r>
      <w:r w:rsidR="0063149E" w:rsidRPr="00A51AD0">
        <w:rPr>
          <w:b/>
          <w:sz w:val="28"/>
          <w:szCs w:val="28"/>
        </w:rPr>
        <w:t>ueries and appeals</w:t>
      </w:r>
      <w:r w:rsidR="00AA5622" w:rsidRPr="00A51AD0">
        <w:rPr>
          <w:b/>
          <w:sz w:val="28"/>
          <w:szCs w:val="28"/>
        </w:rPr>
        <w:t xml:space="preserve"> involving </w:t>
      </w:r>
      <w:r w:rsidR="002D18FA" w:rsidRPr="00A51AD0">
        <w:rPr>
          <w:b/>
          <w:sz w:val="28"/>
          <w:szCs w:val="28"/>
        </w:rPr>
        <w:t xml:space="preserve">more than one </w:t>
      </w:r>
      <w:r w:rsidR="00AA5622" w:rsidRPr="00A51AD0">
        <w:rPr>
          <w:b/>
          <w:sz w:val="28"/>
          <w:szCs w:val="28"/>
        </w:rPr>
        <w:t>issue</w:t>
      </w:r>
    </w:p>
    <w:p w:rsidR="00AA5622" w:rsidRPr="00A51AD0" w:rsidRDefault="00AA5622" w:rsidP="00AA5622">
      <w:pPr>
        <w:pStyle w:val="NoSpacing"/>
        <w:rPr>
          <w:b/>
        </w:rPr>
      </w:pPr>
    </w:p>
    <w:p w:rsidR="00935E26" w:rsidRPr="00A51AD0" w:rsidRDefault="00AA5622" w:rsidP="00935E26">
      <w:pPr>
        <w:pStyle w:val="NoSpacing"/>
      </w:pPr>
      <w:r w:rsidRPr="00A51AD0">
        <w:t xml:space="preserve">Students sometimes raise issues which do not fall neatly into the category of </w:t>
      </w:r>
      <w:r w:rsidR="00C568E0" w:rsidRPr="00A51AD0">
        <w:t xml:space="preserve">this </w:t>
      </w:r>
      <w:r w:rsidRPr="00A51AD0">
        <w:t xml:space="preserve">or other procedures such as </w:t>
      </w:r>
      <w:r w:rsidR="007C0E28">
        <w:t>C</w:t>
      </w:r>
      <w:r w:rsidR="0063149E" w:rsidRPr="00A51AD0">
        <w:t xml:space="preserve">oncerns and </w:t>
      </w:r>
      <w:r w:rsidR="007C0E28">
        <w:t>C</w:t>
      </w:r>
      <w:r w:rsidR="0063149E" w:rsidRPr="00A51AD0">
        <w:t>omplaints</w:t>
      </w:r>
      <w:r w:rsidRPr="00A51AD0">
        <w:t xml:space="preserve">. </w:t>
      </w:r>
      <w:r w:rsidR="00935E26" w:rsidRPr="00A51AD0">
        <w:t xml:space="preserve">If this applies to you, we will tell you </w:t>
      </w:r>
      <w:r w:rsidRPr="00A51AD0">
        <w:t xml:space="preserve">which issues </w:t>
      </w:r>
      <w:r w:rsidR="00935E26" w:rsidRPr="00A51AD0">
        <w:t xml:space="preserve">we </w:t>
      </w:r>
      <w:r w:rsidRPr="00A51AD0">
        <w:t>will consider under which procedure and will direct</w:t>
      </w:r>
      <w:r w:rsidR="00935E26" w:rsidRPr="00A51AD0">
        <w:t xml:space="preserve"> you</w:t>
      </w:r>
      <w:r w:rsidRPr="00A51AD0">
        <w:t xml:space="preserve"> to the </w:t>
      </w:r>
      <w:r w:rsidR="00935E26" w:rsidRPr="00A51AD0">
        <w:t xml:space="preserve">other </w:t>
      </w:r>
      <w:r w:rsidRPr="00A51AD0">
        <w:t xml:space="preserve">appropriate procedure </w:t>
      </w:r>
      <w:r w:rsidR="00935E26" w:rsidRPr="00A51AD0">
        <w:t xml:space="preserve">(for example, </w:t>
      </w:r>
      <w:r w:rsidR="00EE6351" w:rsidRPr="00A51AD0">
        <w:t>the C</w:t>
      </w:r>
      <w:r w:rsidR="0063149E" w:rsidRPr="00A51AD0">
        <w:t xml:space="preserve">oncerns and </w:t>
      </w:r>
      <w:r w:rsidR="00EE6351" w:rsidRPr="00A51AD0">
        <w:t>C</w:t>
      </w:r>
      <w:r w:rsidR="0063149E" w:rsidRPr="00A51AD0">
        <w:t xml:space="preserve">omplaints </w:t>
      </w:r>
      <w:r w:rsidR="00EE6351" w:rsidRPr="00A51AD0">
        <w:t>P</w:t>
      </w:r>
      <w:r w:rsidR="0063149E" w:rsidRPr="00A51AD0">
        <w:t>rocedure</w:t>
      </w:r>
      <w:r w:rsidR="00935E26" w:rsidRPr="00A51AD0">
        <w:t>)</w:t>
      </w:r>
      <w:r w:rsidRPr="00A51AD0">
        <w:t xml:space="preserve"> for the </w:t>
      </w:r>
      <w:r w:rsidR="00935E26" w:rsidRPr="00A51AD0">
        <w:t xml:space="preserve">other </w:t>
      </w:r>
      <w:r w:rsidRPr="00A51AD0">
        <w:t xml:space="preserve">issues. </w:t>
      </w:r>
      <w:r w:rsidR="00935E26" w:rsidRPr="00A51AD0">
        <w:t>We will tell you about the effects, if any, of following two procedures at once, particularly where one procedure may be suspended until the other is completed.</w:t>
      </w:r>
    </w:p>
    <w:p w:rsidR="00AA5622" w:rsidRPr="00A51AD0" w:rsidRDefault="00AA5622" w:rsidP="00AA5622">
      <w:pPr>
        <w:pStyle w:val="NoSpacing"/>
      </w:pPr>
    </w:p>
    <w:p w:rsidR="00935E26" w:rsidRPr="00A51AD0" w:rsidRDefault="00935E26" w:rsidP="00AA5622">
      <w:pPr>
        <w:pStyle w:val="NoSpacing"/>
      </w:pPr>
      <w:r w:rsidRPr="00A51AD0">
        <w:t xml:space="preserve">Where there is significant overlap, we may decide to consider matters together, as long as you agree to this in writing. </w:t>
      </w:r>
      <w:r w:rsidR="00AA5622" w:rsidRPr="00A51AD0">
        <w:t xml:space="preserve">For example, </w:t>
      </w:r>
      <w:r w:rsidRPr="00A51AD0">
        <w:t>if</w:t>
      </w:r>
      <w:r w:rsidR="00AA5622" w:rsidRPr="00A51AD0">
        <w:t xml:space="preserve"> a</w:t>
      </w:r>
      <w:r w:rsidR="0063149E" w:rsidRPr="00A51AD0">
        <w:t xml:space="preserve">n academic appeal </w:t>
      </w:r>
      <w:r w:rsidRPr="00A51AD0">
        <w:t xml:space="preserve">covers issues that could also be dealt with under other procedures such as the </w:t>
      </w:r>
      <w:r w:rsidR="00EE6351" w:rsidRPr="00A51AD0">
        <w:t>C</w:t>
      </w:r>
      <w:r w:rsidRPr="00A51AD0">
        <w:t xml:space="preserve">oncerns and </w:t>
      </w:r>
      <w:r w:rsidR="00EE6351" w:rsidRPr="00A51AD0">
        <w:t>C</w:t>
      </w:r>
      <w:r w:rsidRPr="00A51AD0">
        <w:t xml:space="preserve">omplaints </w:t>
      </w:r>
      <w:r w:rsidR="00EE6351" w:rsidRPr="00A51AD0">
        <w:t>P</w:t>
      </w:r>
      <w:r w:rsidRPr="00A51AD0">
        <w:t>rocedure, we can carry out a joint investigation. We will tell you where responsibility for the overall investigation lies and who will issue the final decision.</w:t>
      </w:r>
    </w:p>
    <w:p w:rsidR="00AA5622" w:rsidRPr="00A51AD0" w:rsidRDefault="00AA5622" w:rsidP="00AA5622">
      <w:pPr>
        <w:pStyle w:val="NoSpacing"/>
      </w:pPr>
    </w:p>
    <w:p w:rsidR="003E52F9" w:rsidRPr="00A51AD0" w:rsidRDefault="003E52F9" w:rsidP="00D26407">
      <w:pPr>
        <w:pStyle w:val="NoSpacing"/>
        <w:rPr>
          <w:b/>
          <w:sz w:val="24"/>
          <w:szCs w:val="24"/>
        </w:rPr>
      </w:pPr>
    </w:p>
    <w:p w:rsidR="00D26407" w:rsidRPr="00A51AD0" w:rsidRDefault="005506B9" w:rsidP="00D26407">
      <w:pPr>
        <w:pStyle w:val="NoSpacing"/>
      </w:pPr>
      <w:r w:rsidRPr="00A51AD0">
        <w:rPr>
          <w:b/>
          <w:sz w:val="24"/>
          <w:szCs w:val="24"/>
        </w:rPr>
        <w:t xml:space="preserve">Academic queries or appeals </w:t>
      </w:r>
      <w:r w:rsidR="00046DE4" w:rsidRPr="00A51AD0">
        <w:rPr>
          <w:b/>
          <w:sz w:val="24"/>
          <w:szCs w:val="24"/>
        </w:rPr>
        <w:t xml:space="preserve">involving more than one </w:t>
      </w:r>
      <w:r w:rsidR="00935E26" w:rsidRPr="00A51AD0">
        <w:rPr>
          <w:b/>
          <w:sz w:val="24"/>
          <w:szCs w:val="24"/>
        </w:rPr>
        <w:t>f</w:t>
      </w:r>
      <w:r w:rsidR="00046DE4" w:rsidRPr="00A51AD0">
        <w:rPr>
          <w:b/>
          <w:sz w:val="24"/>
          <w:szCs w:val="24"/>
        </w:rPr>
        <w:t>aculty</w:t>
      </w:r>
    </w:p>
    <w:p w:rsidR="00046DE4" w:rsidRPr="00A51AD0" w:rsidRDefault="00046DE4" w:rsidP="00D26407">
      <w:pPr>
        <w:pStyle w:val="NoSpacing"/>
      </w:pPr>
    </w:p>
    <w:p w:rsidR="00935E26" w:rsidRPr="00A51AD0" w:rsidRDefault="00935E26" w:rsidP="00935E26">
      <w:pPr>
        <w:pStyle w:val="NoSpacing"/>
      </w:pPr>
      <w:r w:rsidRPr="00A51AD0">
        <w:t xml:space="preserve">If your academic query or appeal relates to the actions of two or more faculties, the faculties will agree between them who will take the lead and you will be given the lead person’s contact details. This lead person will then co-ordinate the different faculties to make sure that the academic query or appeal is fully dealt with in a single response. </w:t>
      </w:r>
    </w:p>
    <w:p w:rsidR="00046DE4" w:rsidRPr="00A51AD0" w:rsidRDefault="00046DE4" w:rsidP="00046DE4">
      <w:pPr>
        <w:pStyle w:val="NoSpacing"/>
      </w:pPr>
    </w:p>
    <w:p w:rsidR="00340AF5" w:rsidRPr="00A51AD0" w:rsidRDefault="00340AF5" w:rsidP="00046DE4">
      <w:pPr>
        <w:pStyle w:val="NoSpacing"/>
        <w:rPr>
          <w:b/>
          <w:sz w:val="24"/>
          <w:szCs w:val="24"/>
        </w:rPr>
      </w:pPr>
    </w:p>
    <w:p w:rsidR="00046DE4" w:rsidRPr="00A51AD0" w:rsidRDefault="00046DE4" w:rsidP="00046DE4">
      <w:pPr>
        <w:pStyle w:val="NoSpacing"/>
        <w:rPr>
          <w:b/>
          <w:sz w:val="24"/>
          <w:szCs w:val="24"/>
        </w:rPr>
      </w:pPr>
      <w:r w:rsidRPr="00A51AD0">
        <w:rPr>
          <w:b/>
          <w:sz w:val="24"/>
          <w:szCs w:val="24"/>
        </w:rPr>
        <w:t>Partner institutions</w:t>
      </w:r>
    </w:p>
    <w:p w:rsidR="00046DE4" w:rsidRPr="00A51AD0" w:rsidRDefault="00046DE4" w:rsidP="00046DE4">
      <w:pPr>
        <w:pStyle w:val="NoSpacing"/>
      </w:pPr>
    </w:p>
    <w:p w:rsidR="00935E26" w:rsidRPr="00A51AD0" w:rsidRDefault="00935E26" w:rsidP="00935E26">
      <w:pPr>
        <w:pStyle w:val="NoSpacing"/>
      </w:pPr>
      <w:r w:rsidRPr="00A51AD0">
        <w:t>If we are working with one or more partners to provide learning opportunities, the Student Handbook will make it clear which partner’s procedures apply and how students can access these procedures. This includes making it clear to students where they should send any academic queries or appeals, and how far each partner will be involved in considering these.</w:t>
      </w:r>
    </w:p>
    <w:p w:rsidR="0093222D" w:rsidRPr="00A51AD0" w:rsidRDefault="0093222D" w:rsidP="00B03645">
      <w:pPr>
        <w:pStyle w:val="NoSpacing"/>
      </w:pPr>
    </w:p>
    <w:p w:rsidR="00B03645" w:rsidRPr="00A51AD0" w:rsidRDefault="00B03645" w:rsidP="00B03645">
      <w:pPr>
        <w:pStyle w:val="NoSpacing"/>
      </w:pPr>
      <w:r w:rsidRPr="00A51AD0">
        <w:t xml:space="preserve">In line with </w:t>
      </w:r>
      <w:r w:rsidR="00046DE4" w:rsidRPr="00A51AD0">
        <w:t xml:space="preserve">the QAA Quality Code, </w:t>
      </w:r>
      <w:r w:rsidR="00935E26" w:rsidRPr="00A51AD0">
        <w:t>if you are a student studying with a partner institution on a programme leading to a Birmingham City University award</w:t>
      </w:r>
      <w:r w:rsidR="00EE6351" w:rsidRPr="00A51AD0">
        <w:t>,</w:t>
      </w:r>
      <w:r w:rsidR="00935E26" w:rsidRPr="00A51AD0">
        <w:t xml:space="preserve"> you have the right to make an academic appeal to us.</w:t>
      </w:r>
    </w:p>
    <w:p w:rsidR="00046DE4" w:rsidRPr="00A51AD0" w:rsidRDefault="00046DE4" w:rsidP="00046DE4">
      <w:pPr>
        <w:pStyle w:val="NoSpacing"/>
      </w:pPr>
    </w:p>
    <w:p w:rsidR="00046DE4" w:rsidRPr="00A51AD0" w:rsidRDefault="00046DE4" w:rsidP="00046DE4">
      <w:pPr>
        <w:pStyle w:val="NoSpacing"/>
      </w:pPr>
      <w:r w:rsidRPr="00A51AD0">
        <w:t xml:space="preserve">In the case of a joint degree </w:t>
      </w:r>
      <w:r w:rsidR="00935E26" w:rsidRPr="00A51AD0">
        <w:t xml:space="preserve">which we </w:t>
      </w:r>
      <w:r w:rsidRPr="00A51AD0">
        <w:t>offer</w:t>
      </w:r>
      <w:r w:rsidR="00B03645" w:rsidRPr="00A51AD0">
        <w:t xml:space="preserve"> with another awarding body, the </w:t>
      </w:r>
      <w:r w:rsidR="00935E26" w:rsidRPr="00A51AD0">
        <w:t>Student</w:t>
      </w:r>
      <w:r w:rsidR="00B03645" w:rsidRPr="00A51AD0">
        <w:t xml:space="preserve"> Handbook will </w:t>
      </w:r>
      <w:r w:rsidRPr="00A51AD0">
        <w:t>make it</w:t>
      </w:r>
      <w:r w:rsidR="00B03645" w:rsidRPr="00A51AD0">
        <w:t xml:space="preserve"> </w:t>
      </w:r>
      <w:r w:rsidRPr="00A51AD0">
        <w:t xml:space="preserve">clear which </w:t>
      </w:r>
      <w:r w:rsidR="00B03645" w:rsidRPr="00A51AD0">
        <w:t>institution is responsible for the final review a</w:t>
      </w:r>
      <w:r w:rsidRPr="00A51AD0">
        <w:t xml:space="preserve">nd which national body (if relevant) is responsible for the external review. </w:t>
      </w:r>
    </w:p>
    <w:p w:rsidR="00046DE4" w:rsidRPr="00A51AD0" w:rsidRDefault="00046DE4" w:rsidP="00046DE4">
      <w:pPr>
        <w:pStyle w:val="NoSpacing"/>
      </w:pPr>
    </w:p>
    <w:p w:rsidR="00F85327" w:rsidRPr="00A51AD0" w:rsidRDefault="00935E26" w:rsidP="00F85327">
      <w:pPr>
        <w:pStyle w:val="NoSpacing"/>
      </w:pPr>
      <w:r w:rsidRPr="00A51AD0">
        <w:t xml:space="preserve">If a </w:t>
      </w:r>
      <w:r w:rsidR="00F85327" w:rsidRPr="00A51AD0">
        <w:t xml:space="preserve">programme is </w:t>
      </w:r>
      <w:r w:rsidRPr="00A51AD0">
        <w:t xml:space="preserve">assessed by an </w:t>
      </w:r>
      <w:r w:rsidR="00F85327" w:rsidRPr="00A51AD0">
        <w:t xml:space="preserve">external </w:t>
      </w:r>
      <w:r w:rsidRPr="00A51AD0">
        <w:t xml:space="preserve">organisation, </w:t>
      </w:r>
      <w:r w:rsidR="00F85327" w:rsidRPr="00A51AD0">
        <w:t>for example by a professional,</w:t>
      </w:r>
    </w:p>
    <w:p w:rsidR="00F85327" w:rsidRPr="00A51AD0" w:rsidRDefault="00F85327" w:rsidP="00F85327">
      <w:pPr>
        <w:pStyle w:val="NoSpacing"/>
      </w:pPr>
      <w:r w:rsidRPr="00A51AD0">
        <w:t xml:space="preserve">statutory or regulatory body, the </w:t>
      </w:r>
      <w:r w:rsidR="00935E26" w:rsidRPr="00A51AD0">
        <w:t>Student</w:t>
      </w:r>
      <w:r w:rsidRPr="00A51AD0">
        <w:t xml:space="preserve"> Handbook will make it clear which body will</w:t>
      </w:r>
    </w:p>
    <w:p w:rsidR="00F85327" w:rsidRPr="00A51AD0" w:rsidRDefault="00F85327" w:rsidP="00F85327">
      <w:pPr>
        <w:pStyle w:val="NoSpacing"/>
      </w:pPr>
      <w:r w:rsidRPr="00A51AD0">
        <w:t>deal with specific issues.</w:t>
      </w:r>
    </w:p>
    <w:p w:rsidR="00046DE4" w:rsidRPr="00A51AD0" w:rsidRDefault="00046DE4" w:rsidP="00D26407">
      <w:pPr>
        <w:pStyle w:val="NoSpacing"/>
      </w:pPr>
    </w:p>
    <w:p w:rsidR="0075067A" w:rsidRPr="00A51AD0" w:rsidRDefault="0075067A" w:rsidP="0075067A">
      <w:pPr>
        <w:pStyle w:val="NoSpacing"/>
        <w:rPr>
          <w:b/>
          <w:sz w:val="24"/>
          <w:szCs w:val="24"/>
        </w:rPr>
      </w:pPr>
      <w:r w:rsidRPr="00A51AD0">
        <w:rPr>
          <w:b/>
          <w:sz w:val="24"/>
          <w:szCs w:val="24"/>
        </w:rPr>
        <w:t xml:space="preserve">Time limits </w:t>
      </w:r>
    </w:p>
    <w:p w:rsidR="00486B0A" w:rsidRPr="00A51AD0" w:rsidRDefault="00486B0A" w:rsidP="0075067A">
      <w:pPr>
        <w:pStyle w:val="NoSpacing"/>
        <w:rPr>
          <w:b/>
        </w:rPr>
      </w:pPr>
    </w:p>
    <w:p w:rsidR="00D53E7E" w:rsidRPr="00A51AD0" w:rsidRDefault="007E38BF" w:rsidP="00486B0A">
      <w:pPr>
        <w:pStyle w:val="NoSpacing"/>
      </w:pPr>
      <w:r w:rsidRPr="00A51AD0">
        <w:t xml:space="preserve">You should raise any academic queries with us as soon as they arise to allow us to investigate and deal with them as soon as possible. </w:t>
      </w:r>
      <w:r w:rsidR="00012982" w:rsidRPr="00A51AD0">
        <w:t xml:space="preserve"> </w:t>
      </w:r>
      <w:r w:rsidRPr="00A51AD0">
        <w:t xml:space="preserve">Although individual faculties may </w:t>
      </w:r>
      <w:r w:rsidRPr="00A51AD0">
        <w:lastRenderedPageBreak/>
        <w:t xml:space="preserve">respond to queries raised at a local level </w:t>
      </w:r>
      <w:r w:rsidR="00012982" w:rsidRPr="00A51AD0">
        <w:t xml:space="preserve">some time after the event, the </w:t>
      </w:r>
      <w:r w:rsidR="00DB7612" w:rsidRPr="00A51AD0">
        <w:t>f</w:t>
      </w:r>
      <w:r w:rsidR="00DA438B" w:rsidRPr="00A51AD0">
        <w:t>ormal academic appeal</w:t>
      </w:r>
      <w:r w:rsidR="00012982" w:rsidRPr="00A51AD0">
        <w:t xml:space="preserve"> stage is only available if </w:t>
      </w:r>
      <w:r w:rsidRPr="00A51AD0">
        <w:t xml:space="preserve">we receive </w:t>
      </w:r>
      <w:r w:rsidR="00012982" w:rsidRPr="00A51AD0">
        <w:t>the</w:t>
      </w:r>
      <w:r w:rsidR="00BE2DDF" w:rsidRPr="00A51AD0">
        <w:t xml:space="preserve"> </w:t>
      </w:r>
      <w:r w:rsidR="00DF4401" w:rsidRPr="00A51AD0">
        <w:t>academic appeal</w:t>
      </w:r>
      <w:r w:rsidR="00BE2DDF" w:rsidRPr="00A51AD0">
        <w:t xml:space="preserve"> </w:t>
      </w:r>
      <w:r w:rsidR="00012982" w:rsidRPr="00A51AD0">
        <w:t xml:space="preserve">form within </w:t>
      </w:r>
      <w:r w:rsidR="00FB3EAC" w:rsidRPr="00A51AD0">
        <w:t>2</w:t>
      </w:r>
      <w:r w:rsidR="00012982" w:rsidRPr="00A51AD0">
        <w:t xml:space="preserve">0 working days of </w:t>
      </w:r>
      <w:r w:rsidR="00FB3EAC" w:rsidRPr="00A51AD0">
        <w:t xml:space="preserve">the results </w:t>
      </w:r>
      <w:r w:rsidR="00DB7612" w:rsidRPr="00A51AD0">
        <w:t>being published</w:t>
      </w:r>
      <w:r w:rsidR="00FB3EAC" w:rsidRPr="00A51AD0">
        <w:t>.</w:t>
      </w:r>
      <w:r w:rsidR="00012982" w:rsidRPr="00A51AD0">
        <w:t xml:space="preserve"> </w:t>
      </w:r>
      <w:r w:rsidR="009B29C0" w:rsidRPr="00A51AD0">
        <w:t>This</w:t>
      </w:r>
      <w:r w:rsidRPr="00A51AD0">
        <w:t xml:space="preserve"> period of</w:t>
      </w:r>
      <w:r w:rsidR="009B29C0" w:rsidRPr="00A51AD0">
        <w:t xml:space="preserve"> 20 working day</w:t>
      </w:r>
      <w:r w:rsidRPr="00A51AD0">
        <w:t>s</w:t>
      </w:r>
      <w:r w:rsidR="009B29C0" w:rsidRPr="00A51AD0">
        <w:t xml:space="preserve"> will include the time </w:t>
      </w:r>
      <w:r w:rsidRPr="00A51AD0">
        <w:t>needed</w:t>
      </w:r>
      <w:r w:rsidR="009B29C0" w:rsidRPr="00A51AD0">
        <w:t xml:space="preserve"> for a query to be raised first. </w:t>
      </w:r>
      <w:r w:rsidRPr="00A51AD0">
        <w:t xml:space="preserve">If we receive your </w:t>
      </w:r>
      <w:r w:rsidR="00DF4401" w:rsidRPr="00A51AD0">
        <w:t>academic appeal form</w:t>
      </w:r>
      <w:r w:rsidR="00012982" w:rsidRPr="00A51AD0">
        <w:t xml:space="preserve"> </w:t>
      </w:r>
      <w:r w:rsidR="00DB7612" w:rsidRPr="00A51AD0">
        <w:t>more than</w:t>
      </w:r>
      <w:r w:rsidRPr="00A51AD0">
        <w:t xml:space="preserve"> 20 working days</w:t>
      </w:r>
      <w:r w:rsidR="00DB7612" w:rsidRPr="00A51AD0">
        <w:t xml:space="preserve"> after </w:t>
      </w:r>
      <w:r w:rsidR="007C0E28">
        <w:t>the</w:t>
      </w:r>
      <w:r w:rsidR="007C0E28" w:rsidRPr="00A51AD0">
        <w:t xml:space="preserve"> </w:t>
      </w:r>
      <w:r w:rsidR="00DB7612" w:rsidRPr="00A51AD0">
        <w:t>event,</w:t>
      </w:r>
      <w:r w:rsidRPr="00A51AD0">
        <w:t xml:space="preserve"> we</w:t>
      </w:r>
      <w:r w:rsidR="00012982" w:rsidRPr="00A51AD0">
        <w:t xml:space="preserve"> will only </w:t>
      </w:r>
      <w:r w:rsidR="006F7264" w:rsidRPr="00A51AD0">
        <w:t xml:space="preserve">be able to </w:t>
      </w:r>
      <w:r w:rsidRPr="00A51AD0">
        <w:t xml:space="preserve">take it </w:t>
      </w:r>
      <w:r w:rsidR="006F7264" w:rsidRPr="00A51AD0">
        <w:t xml:space="preserve">to the </w:t>
      </w:r>
      <w:r w:rsidR="00DA438B" w:rsidRPr="00A51AD0">
        <w:t>formal academic appeal</w:t>
      </w:r>
      <w:r w:rsidR="00DF4401" w:rsidRPr="00A51AD0">
        <w:t xml:space="preserve"> </w:t>
      </w:r>
      <w:r w:rsidR="00DA438B" w:rsidRPr="00A51AD0">
        <w:t>s</w:t>
      </w:r>
      <w:r w:rsidR="006F7264" w:rsidRPr="00A51AD0">
        <w:t xml:space="preserve">tage </w:t>
      </w:r>
      <w:r w:rsidR="00012982" w:rsidRPr="00A51AD0">
        <w:t>if t</w:t>
      </w:r>
      <w:r w:rsidR="00A74FF5" w:rsidRPr="00A51AD0">
        <w:t xml:space="preserve">here is </w:t>
      </w:r>
      <w:r w:rsidRPr="00A51AD0">
        <w:t xml:space="preserve">a </w:t>
      </w:r>
      <w:r w:rsidR="00A74FF5" w:rsidRPr="00A51AD0">
        <w:t xml:space="preserve">good reason for the delay. </w:t>
      </w:r>
      <w:r w:rsidRPr="00A51AD0">
        <w:t xml:space="preserve">When deciding whether there is a good reason for a delay, we will consider things such as our obligations under the Equality Act or whether you need a reasonable adjustment to the procedure being used. Our </w:t>
      </w:r>
      <w:r w:rsidR="007C0E28">
        <w:t>Enablement</w:t>
      </w:r>
      <w:r w:rsidRPr="00A51AD0">
        <w:t xml:space="preserve"> team will give advice where appropriate.  </w:t>
      </w:r>
    </w:p>
    <w:p w:rsidR="00D53E7E" w:rsidRPr="00A51AD0" w:rsidRDefault="00D53E7E" w:rsidP="00486B0A">
      <w:pPr>
        <w:pStyle w:val="NoSpacing"/>
      </w:pPr>
    </w:p>
    <w:p w:rsidR="007E38BF" w:rsidRPr="00A51AD0" w:rsidRDefault="007E38BF" w:rsidP="007E38BF">
      <w:pPr>
        <w:pStyle w:val="NoSpacing"/>
      </w:pPr>
      <w:r w:rsidRPr="00A51AD0">
        <w:t xml:space="preserve">The Director of Student </w:t>
      </w:r>
      <w:r w:rsidR="007C0E28">
        <w:t>Affairs</w:t>
      </w:r>
      <w:r w:rsidR="007C0E28" w:rsidRPr="00A51AD0">
        <w:t xml:space="preserve"> </w:t>
      </w:r>
      <w:r w:rsidRPr="00A51AD0">
        <w:t xml:space="preserve">(or someone they nominate to act on their behalf) will consider cases and, if they feel the delay is justified, will allow us to deal with the </w:t>
      </w:r>
      <w:r w:rsidR="00DA438B" w:rsidRPr="00A51AD0">
        <w:t>academic appeal</w:t>
      </w:r>
      <w:r w:rsidRPr="00A51AD0">
        <w:t xml:space="preserve"> under the </w:t>
      </w:r>
      <w:r w:rsidR="00DA438B" w:rsidRPr="00A51AD0">
        <w:t>formal a</w:t>
      </w:r>
      <w:r w:rsidRPr="00A51AD0">
        <w:t xml:space="preserve">cademic </w:t>
      </w:r>
      <w:r w:rsidR="00DA438B" w:rsidRPr="00A51AD0">
        <w:t>a</w:t>
      </w:r>
      <w:r w:rsidRPr="00A51AD0">
        <w:t xml:space="preserve">ppeal stage.  Within 10 working days of receiving your </w:t>
      </w:r>
      <w:r w:rsidR="007763D2">
        <w:t xml:space="preserve">late </w:t>
      </w:r>
      <w:r w:rsidR="009F7886" w:rsidRPr="00A51AD0">
        <w:t>academic appeal</w:t>
      </w:r>
      <w:r w:rsidRPr="00A51AD0">
        <w:t xml:space="preserve">, </w:t>
      </w:r>
      <w:r w:rsidR="00FE5AD3">
        <w:t>we will write to you with the</w:t>
      </w:r>
      <w:r w:rsidRPr="00A51AD0">
        <w:t xml:space="preserve"> decision to either accept or dismiss the late </w:t>
      </w:r>
      <w:r w:rsidR="009F7886" w:rsidRPr="00A51AD0">
        <w:t>academic appeal</w:t>
      </w:r>
      <w:r w:rsidRPr="00A51AD0">
        <w:t xml:space="preserve">. If we accept your </w:t>
      </w:r>
      <w:r w:rsidR="009F7886" w:rsidRPr="00A51AD0">
        <w:t>academic appeal</w:t>
      </w:r>
      <w:r w:rsidRPr="00A51AD0">
        <w:t>, the normal timescales will apply starting from the date of our decision to accept it.</w:t>
      </w:r>
      <w:r w:rsidR="007C0E28">
        <w:t xml:space="preserve"> </w:t>
      </w:r>
    </w:p>
    <w:p w:rsidR="00486B0A" w:rsidRPr="00A51AD0" w:rsidRDefault="00486B0A" w:rsidP="0075067A">
      <w:pPr>
        <w:pStyle w:val="NoSpacing"/>
      </w:pPr>
    </w:p>
    <w:p w:rsidR="009F7886" w:rsidRPr="00A51AD0" w:rsidRDefault="009F7886" w:rsidP="009F7886">
      <w:pPr>
        <w:pStyle w:val="NoSpacing"/>
      </w:pPr>
      <w:r w:rsidRPr="00A51AD0">
        <w:t xml:space="preserve">We aim to process a formal academic appeal and any associated review within 90 calendar days. This is in line with OIA guidance. Under the 90-day timeframe you must meet any deadlines we set for providing </w:t>
      </w:r>
      <w:r w:rsidR="002A7AB8" w:rsidRPr="00A51AD0">
        <w:t>further</w:t>
      </w:r>
      <w:r w:rsidRPr="00A51AD0">
        <w:t xml:space="preserve"> information or documents and attending meetings. There will occasionally be circumstances when we need to extend the timeframe for different stages. (We will only do this i</w:t>
      </w:r>
      <w:r w:rsidR="002A7AB8" w:rsidRPr="00A51AD0">
        <w:t>f</w:t>
      </w:r>
      <w:r w:rsidRPr="00A51AD0">
        <w:t xml:space="preserve"> there is a good reason, for example if we need to wait for a key person to be available to speak to us.) If this is the case, we will tell you and will explain the reasons for the delay and tell you the new timescales. We will provide regular updates on progress where appropriate.</w:t>
      </w:r>
    </w:p>
    <w:p w:rsidR="00542542" w:rsidRPr="00A51AD0" w:rsidRDefault="00542542" w:rsidP="005E55AB">
      <w:pPr>
        <w:rPr>
          <w:b/>
          <w:sz w:val="28"/>
          <w:szCs w:val="28"/>
        </w:rPr>
      </w:pPr>
    </w:p>
    <w:p w:rsidR="00012987" w:rsidRPr="00A51AD0" w:rsidRDefault="00DF4401" w:rsidP="005E55AB">
      <w:pPr>
        <w:rPr>
          <w:b/>
          <w:sz w:val="28"/>
          <w:szCs w:val="28"/>
        </w:rPr>
      </w:pPr>
      <w:r w:rsidRPr="00A51AD0">
        <w:rPr>
          <w:b/>
          <w:sz w:val="28"/>
          <w:szCs w:val="28"/>
        </w:rPr>
        <w:t xml:space="preserve">Academic </w:t>
      </w:r>
      <w:r w:rsidR="002A7AB8" w:rsidRPr="00A51AD0">
        <w:rPr>
          <w:b/>
          <w:sz w:val="28"/>
          <w:szCs w:val="28"/>
        </w:rPr>
        <w:t>q</w:t>
      </w:r>
      <w:r w:rsidRPr="00A51AD0">
        <w:rPr>
          <w:b/>
          <w:sz w:val="28"/>
          <w:szCs w:val="28"/>
        </w:rPr>
        <w:t xml:space="preserve">ueries and </w:t>
      </w:r>
      <w:r w:rsidR="002A7AB8" w:rsidRPr="00A51AD0">
        <w:rPr>
          <w:b/>
          <w:sz w:val="28"/>
          <w:szCs w:val="28"/>
        </w:rPr>
        <w:t>a</w:t>
      </w:r>
      <w:r w:rsidRPr="00A51AD0">
        <w:rPr>
          <w:b/>
          <w:sz w:val="28"/>
          <w:szCs w:val="28"/>
        </w:rPr>
        <w:t>ppeals</w:t>
      </w:r>
      <w:r w:rsidR="00012987" w:rsidRPr="00A51AD0">
        <w:rPr>
          <w:b/>
          <w:sz w:val="28"/>
          <w:szCs w:val="28"/>
        </w:rPr>
        <w:t xml:space="preserve"> </w:t>
      </w:r>
      <w:r w:rsidR="002A7AB8" w:rsidRPr="00A51AD0">
        <w:rPr>
          <w:b/>
          <w:sz w:val="28"/>
          <w:szCs w:val="28"/>
        </w:rPr>
        <w:t>p</w:t>
      </w:r>
      <w:r w:rsidR="00012987" w:rsidRPr="00A51AD0">
        <w:rPr>
          <w:b/>
          <w:sz w:val="28"/>
          <w:szCs w:val="28"/>
        </w:rPr>
        <w:t>roce</w:t>
      </w:r>
      <w:r w:rsidR="005E55AB" w:rsidRPr="00A51AD0">
        <w:rPr>
          <w:b/>
          <w:sz w:val="28"/>
          <w:szCs w:val="28"/>
        </w:rPr>
        <w:t>ss</w:t>
      </w:r>
    </w:p>
    <w:p w:rsidR="00012987" w:rsidRPr="00A51AD0" w:rsidRDefault="00012987" w:rsidP="00012987">
      <w:pPr>
        <w:pStyle w:val="NoSpacing"/>
      </w:pPr>
      <w:r w:rsidRPr="00A51AD0">
        <w:t xml:space="preserve">This </w:t>
      </w:r>
      <w:r w:rsidR="00DF4401" w:rsidRPr="00A51AD0">
        <w:t xml:space="preserve">Academic Queries and Appeals </w:t>
      </w:r>
      <w:r w:rsidRPr="00A51AD0">
        <w:t>Procedure is intended to provide a quick</w:t>
      </w:r>
      <w:r w:rsidR="00624ACD" w:rsidRPr="00A51AD0">
        <w:t xml:space="preserve"> and </w:t>
      </w:r>
      <w:r w:rsidRPr="00A51AD0">
        <w:t>simple process with a strong focus on early resolution by well-trained staff</w:t>
      </w:r>
      <w:r w:rsidR="00702194" w:rsidRPr="00A51AD0">
        <w:t xml:space="preserve"> who have the power to take necessary action</w:t>
      </w:r>
      <w:r w:rsidRPr="00A51AD0">
        <w:t xml:space="preserve">. The </w:t>
      </w:r>
      <w:r w:rsidR="00DF4401" w:rsidRPr="00A51AD0">
        <w:t xml:space="preserve">Academic Queries and Appeals Procedure </w:t>
      </w:r>
      <w:r w:rsidRPr="00A51AD0">
        <w:t>has three stages</w:t>
      </w:r>
      <w:r w:rsidR="00702194" w:rsidRPr="00A51AD0">
        <w:t>.</w:t>
      </w:r>
    </w:p>
    <w:p w:rsidR="00012987" w:rsidRPr="00A51AD0" w:rsidRDefault="00012987" w:rsidP="00012987">
      <w:pPr>
        <w:pStyle w:val="NoSpacing"/>
      </w:pPr>
    </w:p>
    <w:p w:rsidR="0052793F" w:rsidRDefault="00DF4401" w:rsidP="0052793F">
      <w:pPr>
        <w:ind w:left="1" w:right="4"/>
      </w:pPr>
      <w:r w:rsidRPr="00A51AD0">
        <w:rPr>
          <w:b/>
        </w:rPr>
        <w:t xml:space="preserve">Query and </w:t>
      </w:r>
      <w:r w:rsidR="00702194" w:rsidRPr="00A51AD0">
        <w:rPr>
          <w:b/>
        </w:rPr>
        <w:t>e</w:t>
      </w:r>
      <w:r w:rsidR="002C380A" w:rsidRPr="00A51AD0">
        <w:rPr>
          <w:b/>
        </w:rPr>
        <w:t>arly</w:t>
      </w:r>
      <w:r w:rsidR="00012987" w:rsidRPr="00A51AD0">
        <w:rPr>
          <w:b/>
        </w:rPr>
        <w:t xml:space="preserve"> </w:t>
      </w:r>
      <w:r w:rsidR="00702194" w:rsidRPr="00A51AD0">
        <w:rPr>
          <w:b/>
        </w:rPr>
        <w:t>r</w:t>
      </w:r>
      <w:r w:rsidR="00012987" w:rsidRPr="00A51AD0">
        <w:rPr>
          <w:b/>
        </w:rPr>
        <w:t>esolution</w:t>
      </w:r>
      <w:r w:rsidR="00012987" w:rsidRPr="00A51AD0">
        <w:t xml:space="preserve">: </w:t>
      </w:r>
      <w:r w:rsidR="00687ED2" w:rsidRPr="00A51AD0">
        <w:t xml:space="preserve">at this stage, </w:t>
      </w:r>
      <w:r w:rsidR="00012987" w:rsidRPr="00A51AD0">
        <w:t xml:space="preserve">straightforward </w:t>
      </w:r>
      <w:r w:rsidRPr="00A51AD0">
        <w:t>queries</w:t>
      </w:r>
      <w:r w:rsidR="0052793F">
        <w:t xml:space="preserve"> are</w:t>
      </w:r>
      <w:r w:rsidR="00012987" w:rsidRPr="00A51AD0">
        <w:t xml:space="preserve"> </w:t>
      </w:r>
      <w:r w:rsidR="00687ED2" w:rsidRPr="00A51AD0">
        <w:t>dealt with quickly</w:t>
      </w:r>
      <w:r w:rsidR="00012987" w:rsidRPr="00A51AD0">
        <w:t xml:space="preserve"> and </w:t>
      </w:r>
      <w:r w:rsidR="009723E3" w:rsidRPr="00A51AD0">
        <w:t>locally</w:t>
      </w:r>
      <w:r w:rsidR="00012987" w:rsidRPr="00A51AD0">
        <w:t xml:space="preserve">, </w:t>
      </w:r>
      <w:r w:rsidR="00687ED2" w:rsidRPr="00A51AD0">
        <w:t>for example by the relevant</w:t>
      </w:r>
      <w:r w:rsidRPr="00A51AD0">
        <w:t xml:space="preserve"> course </w:t>
      </w:r>
      <w:r w:rsidR="00687ED2" w:rsidRPr="00A51AD0">
        <w:t xml:space="preserve">team </w:t>
      </w:r>
      <w:r w:rsidRPr="00A51AD0">
        <w:t xml:space="preserve">or </w:t>
      </w:r>
      <w:r w:rsidR="007024F4" w:rsidRPr="00A51AD0">
        <w:t>s</w:t>
      </w:r>
      <w:r w:rsidR="008A7779" w:rsidRPr="00A51AD0">
        <w:t>chool</w:t>
      </w:r>
      <w:r w:rsidR="00012987" w:rsidRPr="00A51AD0">
        <w:t>.</w:t>
      </w:r>
      <w:r w:rsidR="009723E3" w:rsidRPr="00A51AD0">
        <w:t xml:space="preserve"> </w:t>
      </w:r>
      <w:r w:rsidR="0052793F">
        <w:t xml:space="preserve">Any investigation is not intended to be exhaustive. </w:t>
      </w:r>
      <w:r w:rsidR="00014FB7" w:rsidRPr="00A51AD0">
        <w:t xml:space="preserve">This </w:t>
      </w:r>
      <w:r w:rsidR="009477B4" w:rsidRPr="00A51AD0">
        <w:t xml:space="preserve">can help you understand </w:t>
      </w:r>
      <w:r w:rsidR="00687ED2" w:rsidRPr="00A51AD0">
        <w:t xml:space="preserve">why you </w:t>
      </w:r>
      <w:r w:rsidR="009477B4" w:rsidRPr="00A51AD0">
        <w:t xml:space="preserve">were given </w:t>
      </w:r>
      <w:r w:rsidR="00687ED2" w:rsidRPr="00A51AD0">
        <w:t>a particular</w:t>
      </w:r>
      <w:r w:rsidR="00014FB7" w:rsidRPr="00A51AD0">
        <w:t xml:space="preserve"> assessment </w:t>
      </w:r>
      <w:r w:rsidR="00687ED2" w:rsidRPr="00A51AD0">
        <w:t>mark or grade</w:t>
      </w:r>
      <w:r w:rsidR="00F7344D" w:rsidRPr="00A51AD0">
        <w:t>.</w:t>
      </w:r>
      <w:r w:rsidR="00014FB7" w:rsidRPr="00A51AD0">
        <w:t xml:space="preserve"> </w:t>
      </w:r>
      <w:r w:rsidR="00200F5F" w:rsidRPr="00A51AD0">
        <w:t>This might include, for example, face</w:t>
      </w:r>
      <w:r w:rsidR="009477B4" w:rsidRPr="00A51AD0">
        <w:t>-</w:t>
      </w:r>
      <w:r w:rsidR="00200F5F" w:rsidRPr="00A51AD0">
        <w:t>to</w:t>
      </w:r>
      <w:r w:rsidR="009477B4" w:rsidRPr="00A51AD0">
        <w:t>-</w:t>
      </w:r>
      <w:r w:rsidR="00200F5F" w:rsidRPr="00A51AD0">
        <w:t>face discussion</w:t>
      </w:r>
      <w:r w:rsidR="009477B4" w:rsidRPr="00A51AD0">
        <w:t>s</w:t>
      </w:r>
      <w:r w:rsidR="00200F5F" w:rsidRPr="00A51AD0">
        <w:t xml:space="preserve"> with </w:t>
      </w:r>
      <w:r w:rsidR="009477B4" w:rsidRPr="00A51AD0">
        <w:t>you</w:t>
      </w:r>
      <w:r w:rsidR="00200F5F" w:rsidRPr="00A51AD0">
        <w:t xml:space="preserve"> to explain the assessment result</w:t>
      </w:r>
      <w:r w:rsidR="00F7344D" w:rsidRPr="00A51AD0">
        <w:t xml:space="preserve">, </w:t>
      </w:r>
      <w:r w:rsidR="003B14F5">
        <w:t xml:space="preserve">your </w:t>
      </w:r>
      <w:r w:rsidR="00200F5F" w:rsidRPr="00A51AD0">
        <w:t>options</w:t>
      </w:r>
      <w:r w:rsidR="003B14F5">
        <w:t xml:space="preserve"> for making academic progress</w:t>
      </w:r>
      <w:r w:rsidR="00F7344D" w:rsidRPr="00A51AD0">
        <w:t xml:space="preserve"> or the reasoning behind the decision</w:t>
      </w:r>
      <w:r w:rsidR="00200F5F" w:rsidRPr="00A51AD0">
        <w:t xml:space="preserve">. </w:t>
      </w:r>
      <w:r w:rsidR="00014FB7" w:rsidRPr="00A51AD0">
        <w:t xml:space="preserve">This </w:t>
      </w:r>
      <w:r w:rsidR="009477B4" w:rsidRPr="00A51AD0">
        <w:t xml:space="preserve">will also help you </w:t>
      </w:r>
      <w:r w:rsidR="00200F5F" w:rsidRPr="00A51AD0">
        <w:t>deci</w:t>
      </w:r>
      <w:r w:rsidR="009477B4" w:rsidRPr="00A51AD0">
        <w:t>de</w:t>
      </w:r>
      <w:r w:rsidR="00200F5F" w:rsidRPr="00A51AD0">
        <w:t xml:space="preserve"> </w:t>
      </w:r>
      <w:r w:rsidR="00014FB7" w:rsidRPr="00A51AD0">
        <w:t xml:space="preserve">whether </w:t>
      </w:r>
      <w:r w:rsidR="0080100B" w:rsidRPr="00A51AD0">
        <w:t xml:space="preserve">it is appropriate to </w:t>
      </w:r>
      <w:r w:rsidR="00014FB7" w:rsidRPr="00A51AD0">
        <w:t xml:space="preserve">submit a formal </w:t>
      </w:r>
      <w:r w:rsidR="00200F5F" w:rsidRPr="00A51AD0">
        <w:t xml:space="preserve">academic </w:t>
      </w:r>
      <w:r w:rsidR="00014FB7" w:rsidRPr="00A51AD0">
        <w:t xml:space="preserve">appeal. </w:t>
      </w:r>
      <w:r w:rsidR="0052793F">
        <w:t>The following members of staff will often be in a position to deal with queries or tell you who best to speak to about your query:</w:t>
      </w:r>
    </w:p>
    <w:p w:rsidR="0052793F" w:rsidRDefault="0052793F" w:rsidP="0052793F">
      <w:pPr>
        <w:pStyle w:val="ListParagraph"/>
        <w:numPr>
          <w:ilvl w:val="0"/>
          <w:numId w:val="29"/>
        </w:numPr>
        <w:spacing w:after="5" w:line="249" w:lineRule="auto"/>
        <w:ind w:right="4"/>
      </w:pPr>
      <w:r>
        <w:t>Personal Tutor</w:t>
      </w:r>
    </w:p>
    <w:p w:rsidR="0052793F" w:rsidRDefault="0052793F" w:rsidP="0052793F">
      <w:pPr>
        <w:pStyle w:val="ListParagraph"/>
        <w:numPr>
          <w:ilvl w:val="0"/>
          <w:numId w:val="29"/>
        </w:numPr>
        <w:spacing w:after="5" w:line="249" w:lineRule="auto"/>
        <w:ind w:right="4"/>
      </w:pPr>
      <w:r>
        <w:t>Programme Director</w:t>
      </w:r>
    </w:p>
    <w:p w:rsidR="0052793F" w:rsidRDefault="0052793F" w:rsidP="0052793F">
      <w:pPr>
        <w:pStyle w:val="ListParagraph"/>
        <w:numPr>
          <w:ilvl w:val="0"/>
          <w:numId w:val="29"/>
        </w:numPr>
        <w:spacing w:after="5" w:line="249" w:lineRule="auto"/>
        <w:ind w:right="4"/>
      </w:pPr>
      <w:r>
        <w:t>Course Leader</w:t>
      </w:r>
    </w:p>
    <w:p w:rsidR="0052793F" w:rsidRDefault="0052793F" w:rsidP="0052793F">
      <w:pPr>
        <w:pStyle w:val="ListParagraph"/>
        <w:numPr>
          <w:ilvl w:val="0"/>
          <w:numId w:val="29"/>
        </w:numPr>
        <w:spacing w:after="5" w:line="249" w:lineRule="auto"/>
        <w:ind w:right="4"/>
      </w:pPr>
      <w:r>
        <w:t>Head of Student Support</w:t>
      </w:r>
    </w:p>
    <w:p w:rsidR="0052793F" w:rsidRDefault="0052793F" w:rsidP="0052793F">
      <w:pPr>
        <w:pStyle w:val="ListParagraph"/>
        <w:numPr>
          <w:ilvl w:val="0"/>
          <w:numId w:val="29"/>
        </w:numPr>
        <w:spacing w:after="5" w:line="249" w:lineRule="auto"/>
        <w:ind w:right="4"/>
      </w:pPr>
      <w:r>
        <w:t>ASK desk</w:t>
      </w:r>
    </w:p>
    <w:p w:rsidR="0052793F" w:rsidRDefault="0052793F" w:rsidP="0052793F">
      <w:pPr>
        <w:pStyle w:val="ListParagraph"/>
        <w:numPr>
          <w:ilvl w:val="0"/>
          <w:numId w:val="29"/>
        </w:numPr>
        <w:spacing w:after="5" w:line="249" w:lineRule="auto"/>
        <w:ind w:right="4"/>
      </w:pPr>
      <w:r>
        <w:t>Appeals and Resolutions team</w:t>
      </w:r>
    </w:p>
    <w:p w:rsidR="00F7173A" w:rsidRPr="00A51AD0" w:rsidRDefault="0052793F" w:rsidP="003D5295">
      <w:pPr>
        <w:pStyle w:val="NoSpacing"/>
        <w:numPr>
          <w:ilvl w:val="0"/>
          <w:numId w:val="29"/>
        </w:numPr>
      </w:pPr>
      <w:r>
        <w:t>Student Governance team</w:t>
      </w:r>
    </w:p>
    <w:p w:rsidR="00200F5F" w:rsidRPr="00A51AD0" w:rsidRDefault="00200F5F" w:rsidP="00012987">
      <w:pPr>
        <w:pStyle w:val="NoSpacing"/>
      </w:pPr>
    </w:p>
    <w:p w:rsidR="00D53E7E" w:rsidRPr="00A51AD0" w:rsidRDefault="00012987" w:rsidP="00012987">
      <w:pPr>
        <w:pStyle w:val="NoSpacing"/>
      </w:pPr>
      <w:r w:rsidRPr="00A51AD0">
        <w:t xml:space="preserve">This stage should be completed within </w:t>
      </w:r>
      <w:r w:rsidR="00D53E7E" w:rsidRPr="00A51AD0">
        <w:t>10 working days</w:t>
      </w:r>
      <w:r w:rsidR="00F7173A" w:rsidRPr="00A51AD0">
        <w:t xml:space="preserve"> of the </w:t>
      </w:r>
      <w:r w:rsidR="00DF672A" w:rsidRPr="00A51AD0">
        <w:t>query</w:t>
      </w:r>
      <w:r w:rsidR="00F7173A" w:rsidRPr="00A51AD0">
        <w:t xml:space="preserve"> being raised</w:t>
      </w:r>
      <w:r w:rsidR="00D53E7E" w:rsidRPr="00A51AD0">
        <w:t>.</w:t>
      </w:r>
    </w:p>
    <w:p w:rsidR="00F7173A" w:rsidRPr="00A51AD0" w:rsidRDefault="00F7173A" w:rsidP="00012987">
      <w:pPr>
        <w:pStyle w:val="NoSpacing"/>
      </w:pPr>
    </w:p>
    <w:p w:rsidR="00F7173A" w:rsidRPr="00A51AD0" w:rsidRDefault="005A60AD" w:rsidP="00F7173A">
      <w:pPr>
        <w:pStyle w:val="NoSpacing"/>
      </w:pPr>
      <w:r w:rsidRPr="00A51AD0">
        <w:rPr>
          <w:b/>
        </w:rPr>
        <w:t xml:space="preserve">Formal </w:t>
      </w:r>
      <w:r w:rsidR="00702194" w:rsidRPr="00A51AD0">
        <w:rPr>
          <w:b/>
        </w:rPr>
        <w:t>a</w:t>
      </w:r>
      <w:r w:rsidRPr="00A51AD0">
        <w:rPr>
          <w:b/>
        </w:rPr>
        <w:t xml:space="preserve">cademic </w:t>
      </w:r>
      <w:r w:rsidR="00702194" w:rsidRPr="00A51AD0">
        <w:rPr>
          <w:b/>
        </w:rPr>
        <w:t>a</w:t>
      </w:r>
      <w:r w:rsidRPr="00A51AD0">
        <w:rPr>
          <w:b/>
        </w:rPr>
        <w:t>ppeal</w:t>
      </w:r>
      <w:r w:rsidRPr="00A51AD0">
        <w:t xml:space="preserve">: </w:t>
      </w:r>
      <w:r w:rsidR="0080100B" w:rsidRPr="00A51AD0">
        <w:t>if</w:t>
      </w:r>
      <w:r w:rsidRPr="00A51AD0">
        <w:t xml:space="preserve"> </w:t>
      </w:r>
      <w:r w:rsidR="007024F4" w:rsidRPr="00A51AD0">
        <w:t xml:space="preserve">you are not </w:t>
      </w:r>
      <w:r w:rsidRPr="00A51AD0">
        <w:t>satisfied with the response to the query</w:t>
      </w:r>
      <w:r w:rsidR="00DF672A" w:rsidRPr="00A51AD0">
        <w:t xml:space="preserve"> and </w:t>
      </w:r>
      <w:r w:rsidR="0080100B" w:rsidRPr="00A51AD0">
        <w:t xml:space="preserve">if </w:t>
      </w:r>
      <w:r w:rsidR="00DF672A" w:rsidRPr="00A51AD0">
        <w:t xml:space="preserve">there are relevant grounds for </w:t>
      </w:r>
      <w:r w:rsidR="0080100B" w:rsidRPr="00A51AD0">
        <w:t xml:space="preserve">taking the matter </w:t>
      </w:r>
      <w:r w:rsidR="00DF672A" w:rsidRPr="00A51AD0">
        <w:t>further</w:t>
      </w:r>
      <w:r w:rsidR="0080100B" w:rsidRPr="00A51AD0">
        <w:t>,</w:t>
      </w:r>
      <w:r w:rsidR="00DF672A" w:rsidRPr="00A51AD0">
        <w:t xml:space="preserve"> it </w:t>
      </w:r>
      <w:r w:rsidR="003B7C9A">
        <w:t>can move to the</w:t>
      </w:r>
      <w:r w:rsidR="00DF672A" w:rsidRPr="00A51AD0">
        <w:t xml:space="preserve"> </w:t>
      </w:r>
      <w:r w:rsidR="0080100B" w:rsidRPr="00A51AD0">
        <w:t>f</w:t>
      </w:r>
      <w:r w:rsidR="00DA438B" w:rsidRPr="00A51AD0">
        <w:t>ormal academic a</w:t>
      </w:r>
      <w:r w:rsidR="00DF672A" w:rsidRPr="00A51AD0">
        <w:t>ppeal</w:t>
      </w:r>
      <w:r w:rsidR="003B7C9A">
        <w:t xml:space="preserve"> stage</w:t>
      </w:r>
      <w:r w:rsidR="00DF672A" w:rsidRPr="00A51AD0">
        <w:t xml:space="preserve">. </w:t>
      </w:r>
      <w:r w:rsidR="00DA438B" w:rsidRPr="00A51AD0">
        <w:t>The f</w:t>
      </w:r>
      <w:r w:rsidR="00012987" w:rsidRPr="00A51AD0">
        <w:t xml:space="preserve">ormal </w:t>
      </w:r>
      <w:r w:rsidR="00DA438B" w:rsidRPr="00A51AD0">
        <w:t>academic a</w:t>
      </w:r>
      <w:r w:rsidR="00DF672A" w:rsidRPr="00A51AD0">
        <w:t xml:space="preserve">ppeal </w:t>
      </w:r>
      <w:r w:rsidR="0083765D" w:rsidRPr="00A51AD0">
        <w:t>s</w:t>
      </w:r>
      <w:r w:rsidR="00012987" w:rsidRPr="00A51AD0">
        <w:t>tage will usually be dealt with by staff who were not involved directly at the</w:t>
      </w:r>
      <w:r w:rsidR="00DA438B" w:rsidRPr="00A51AD0">
        <w:t xml:space="preserve"> q</w:t>
      </w:r>
      <w:r w:rsidR="00200F5F" w:rsidRPr="00A51AD0">
        <w:t xml:space="preserve">uery and </w:t>
      </w:r>
      <w:r w:rsidR="00DA438B" w:rsidRPr="00A51AD0">
        <w:t>e</w:t>
      </w:r>
      <w:r w:rsidR="002C380A" w:rsidRPr="00A51AD0">
        <w:t>arly</w:t>
      </w:r>
      <w:r w:rsidR="00DA438B" w:rsidRPr="00A51AD0">
        <w:t xml:space="preserve"> r</w:t>
      </w:r>
      <w:r w:rsidR="00012987" w:rsidRPr="00A51AD0">
        <w:t xml:space="preserve">esolution stage. </w:t>
      </w:r>
    </w:p>
    <w:p w:rsidR="00F7173A" w:rsidRPr="00A51AD0" w:rsidRDefault="00F7173A" w:rsidP="00012987">
      <w:pPr>
        <w:pStyle w:val="NoSpacing"/>
      </w:pPr>
    </w:p>
    <w:p w:rsidR="00F7173A" w:rsidRPr="00A51AD0" w:rsidRDefault="00F7173A" w:rsidP="00012987">
      <w:pPr>
        <w:pStyle w:val="NoSpacing"/>
      </w:pPr>
      <w:r w:rsidRPr="00A51AD0">
        <w:t xml:space="preserve">This </w:t>
      </w:r>
      <w:r w:rsidR="0083765D" w:rsidRPr="00A51AD0">
        <w:t>s</w:t>
      </w:r>
      <w:r w:rsidR="00012987" w:rsidRPr="00A51AD0">
        <w:t xml:space="preserve">tage should be completed within </w:t>
      </w:r>
      <w:r w:rsidR="004E260F" w:rsidRPr="00A51AD0">
        <w:t>2</w:t>
      </w:r>
      <w:r w:rsidR="004E260F">
        <w:t>5</w:t>
      </w:r>
      <w:r w:rsidR="004E260F" w:rsidRPr="00A51AD0">
        <w:t xml:space="preserve"> </w:t>
      </w:r>
      <w:r w:rsidR="00D53E7E" w:rsidRPr="00A51AD0">
        <w:t>working days</w:t>
      </w:r>
      <w:r w:rsidR="00012987" w:rsidRPr="00A51AD0">
        <w:t xml:space="preserve"> of </w:t>
      </w:r>
      <w:r w:rsidR="00D55319" w:rsidRPr="00A51AD0">
        <w:t>us receiving</w:t>
      </w:r>
      <w:r w:rsidRPr="00A51AD0">
        <w:t xml:space="preserve"> </w:t>
      </w:r>
      <w:r w:rsidR="00D55319" w:rsidRPr="00A51AD0">
        <w:t xml:space="preserve">the </w:t>
      </w:r>
      <w:r w:rsidR="0080100B" w:rsidRPr="00A51AD0">
        <w:t>a</w:t>
      </w:r>
      <w:r w:rsidR="00D55319" w:rsidRPr="00A51AD0">
        <w:t xml:space="preserve">cademic </w:t>
      </w:r>
      <w:r w:rsidR="0080100B" w:rsidRPr="00A51AD0">
        <w:t>a</w:t>
      </w:r>
      <w:r w:rsidR="00D55319" w:rsidRPr="00A51AD0">
        <w:t xml:space="preserve">ppeal </w:t>
      </w:r>
      <w:r w:rsidRPr="00A51AD0">
        <w:t xml:space="preserve">and </w:t>
      </w:r>
      <w:r w:rsidR="00D55319" w:rsidRPr="00A51AD0">
        <w:t>we will give you our decision in writing</w:t>
      </w:r>
      <w:r w:rsidRPr="00A51AD0">
        <w:t>.</w:t>
      </w:r>
    </w:p>
    <w:p w:rsidR="00012987" w:rsidRPr="00A51AD0" w:rsidRDefault="00012987" w:rsidP="00012987">
      <w:pPr>
        <w:pStyle w:val="NoSpacing"/>
      </w:pPr>
    </w:p>
    <w:p w:rsidR="004E5B8B" w:rsidRPr="00A51AD0" w:rsidRDefault="00012987" w:rsidP="00EB6241">
      <w:pPr>
        <w:pStyle w:val="NoSpacing"/>
      </w:pPr>
      <w:r w:rsidRPr="00A51AD0">
        <w:rPr>
          <w:b/>
        </w:rPr>
        <w:t>Review</w:t>
      </w:r>
      <w:r w:rsidRPr="00A51AD0">
        <w:t>:</w:t>
      </w:r>
      <w:r w:rsidR="0075067A" w:rsidRPr="00A51AD0">
        <w:t xml:space="preserve"> </w:t>
      </w:r>
      <w:r w:rsidR="00D55319" w:rsidRPr="00A51AD0">
        <w:t>you can ask us to re</w:t>
      </w:r>
      <w:r w:rsidR="00DA438B" w:rsidRPr="00A51AD0">
        <w:t>view the way we have handled a formal academic a</w:t>
      </w:r>
      <w:r w:rsidR="00D55319" w:rsidRPr="00A51AD0">
        <w:t>ppeal to make sure that we followed the appropriate procedures and that our decision was reasonable</w:t>
      </w:r>
      <w:r w:rsidR="0075067A" w:rsidRPr="00A51AD0">
        <w:t xml:space="preserve">. </w:t>
      </w:r>
      <w:r w:rsidR="00D55319" w:rsidRPr="00A51AD0">
        <w:t xml:space="preserve"> At this stage we will not normally reconsider the issues raised, but will consider significant new evidence that you were unable to provide at an earlier stage for valid reasons.</w:t>
      </w:r>
    </w:p>
    <w:p w:rsidR="00014FB7" w:rsidRPr="00A51AD0" w:rsidRDefault="00014FB7" w:rsidP="00EB6241">
      <w:pPr>
        <w:pStyle w:val="NoSpacing"/>
      </w:pPr>
    </w:p>
    <w:p w:rsidR="00D55319" w:rsidRPr="00A51AD0" w:rsidRDefault="00D55319" w:rsidP="00D55319">
      <w:pPr>
        <w:pStyle w:val="NoSpacing"/>
      </w:pPr>
      <w:r w:rsidRPr="00A51AD0">
        <w:t xml:space="preserve">If you have already made an academic appeal to a partner institution and you are not satisfied with the way it has been dealt with under their own academic appeals procedure, you may be able to refer the academic appeal to us and we will consider it under this stage. This will include a review of the way in which the partner institution handled the matter. Your Student Handbook will explain if </w:t>
      </w:r>
      <w:r w:rsidR="006F5900" w:rsidRPr="00A51AD0">
        <w:t>this applies to your course</w:t>
      </w:r>
      <w:r w:rsidRPr="00A51AD0">
        <w:t>.</w:t>
      </w:r>
    </w:p>
    <w:p w:rsidR="00D55319" w:rsidRPr="00A51AD0" w:rsidRDefault="00D55319" w:rsidP="00EB6241">
      <w:pPr>
        <w:pStyle w:val="NoSpacing"/>
      </w:pPr>
    </w:p>
    <w:p w:rsidR="00012987" w:rsidRPr="00A51AD0" w:rsidRDefault="00012987" w:rsidP="0075067A">
      <w:pPr>
        <w:pStyle w:val="NoSpacing"/>
      </w:pPr>
      <w:r w:rsidRPr="00A51AD0">
        <w:t>Th</w:t>
      </w:r>
      <w:r w:rsidR="00F7173A" w:rsidRPr="00A51AD0">
        <w:t>is</w:t>
      </w:r>
      <w:r w:rsidRPr="00A51AD0">
        <w:t xml:space="preserve"> </w:t>
      </w:r>
      <w:r w:rsidR="0083765D" w:rsidRPr="00A51AD0">
        <w:t>s</w:t>
      </w:r>
      <w:r w:rsidR="0075067A" w:rsidRPr="00A51AD0">
        <w:t>tage should be completed</w:t>
      </w:r>
      <w:r w:rsidRPr="00A51AD0">
        <w:t xml:space="preserve"> </w:t>
      </w:r>
      <w:r w:rsidR="0075067A" w:rsidRPr="00A51AD0">
        <w:t xml:space="preserve">within </w:t>
      </w:r>
      <w:r w:rsidR="004E260F">
        <w:t>15</w:t>
      </w:r>
      <w:r w:rsidR="004E260F" w:rsidRPr="00A51AD0">
        <w:t xml:space="preserve"> </w:t>
      </w:r>
      <w:r w:rsidR="00D53E7E" w:rsidRPr="00A51AD0">
        <w:t>working days</w:t>
      </w:r>
      <w:r w:rsidR="0075067A" w:rsidRPr="00A51AD0">
        <w:t xml:space="preserve"> of </w:t>
      </w:r>
      <w:r w:rsidR="006F5900" w:rsidRPr="00A51AD0">
        <w:t>us receiving the request for a review and we will give you our decision in writing.</w:t>
      </w:r>
    </w:p>
    <w:p w:rsidR="00DE4A27" w:rsidRPr="00A51AD0" w:rsidRDefault="00DE4A27" w:rsidP="0075067A">
      <w:pPr>
        <w:pStyle w:val="NoSpacing"/>
      </w:pPr>
    </w:p>
    <w:p w:rsidR="003C31E6" w:rsidRPr="00A51AD0" w:rsidRDefault="003C31E6" w:rsidP="00DE4A27">
      <w:pPr>
        <w:pStyle w:val="NoSpacing"/>
        <w:rPr>
          <w:b/>
          <w:sz w:val="24"/>
          <w:szCs w:val="24"/>
        </w:rPr>
        <w:sectPr w:rsidR="003C31E6" w:rsidRPr="00A51AD0" w:rsidSect="00C25B7A">
          <w:footerReference w:type="default" r:id="rId8"/>
          <w:pgSz w:w="11906" w:h="16838"/>
          <w:pgMar w:top="1440" w:right="1440" w:bottom="1440" w:left="1440" w:header="708" w:footer="708" w:gutter="0"/>
          <w:cols w:space="708"/>
          <w:docGrid w:linePitch="360"/>
        </w:sectPr>
      </w:pPr>
    </w:p>
    <w:p w:rsidR="00BA3C41" w:rsidRDefault="00BA3C41" w:rsidP="00BA3C41">
      <w:pPr>
        <w:rPr>
          <w:rFonts w:ascii="Arial" w:hAnsi="Arial" w:cs="Arial"/>
          <w:b/>
        </w:rPr>
      </w:pPr>
      <w:r>
        <w:rPr>
          <w:rFonts w:ascii="Arial" w:hAnsi="Arial" w:cs="Arial"/>
          <w:b/>
          <w:noProof/>
        </w:rPr>
        <w:drawing>
          <wp:anchor distT="0" distB="0" distL="114300" distR="114300" simplePos="0" relativeHeight="251661312" behindDoc="0" locked="0" layoutInCell="1" allowOverlap="1" wp14:anchorId="72E52DBF" wp14:editId="5D18F1B2">
            <wp:simplePos x="0" y="0"/>
            <wp:positionH relativeFrom="column">
              <wp:posOffset>0</wp:posOffset>
            </wp:positionH>
            <wp:positionV relativeFrom="paragraph">
              <wp:posOffset>157480</wp:posOffset>
            </wp:positionV>
            <wp:extent cx="9902190" cy="143065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2190" cy="1430655"/>
                    </a:xfrm>
                    <a:prstGeom prst="rect">
                      <a:avLst/>
                    </a:prstGeom>
                    <a:noFill/>
                  </pic:spPr>
                </pic:pic>
              </a:graphicData>
            </a:graphic>
            <wp14:sizeRelH relativeFrom="page">
              <wp14:pctWidth>0</wp14:pctWidth>
            </wp14:sizeRelH>
            <wp14:sizeRelV relativeFrom="page">
              <wp14:pctHeight>0</wp14:pctHeight>
            </wp14:sizeRelV>
          </wp:anchor>
        </w:drawing>
      </w:r>
      <w:r w:rsidRPr="00173235">
        <w:rPr>
          <w:rFonts w:ascii="Arial" w:hAnsi="Arial" w:cs="Arial"/>
          <w:b/>
        </w:rPr>
        <w:t>Early resolution</w:t>
      </w:r>
      <w:r>
        <w:rPr>
          <w:rFonts w:ascii="Arial" w:hAnsi="Arial" w:cs="Arial"/>
          <w:b/>
        </w:rPr>
        <w:t xml:space="preserve"> of query</w:t>
      </w:r>
      <w:r w:rsidRPr="00173235">
        <w:rPr>
          <w:rFonts w:ascii="Arial" w:hAnsi="Arial" w:cs="Arial"/>
          <w:b/>
        </w:rPr>
        <w:t>:</w:t>
      </w:r>
    </w:p>
    <w:p w:rsidR="00BA3C41" w:rsidRDefault="00BA3C41" w:rsidP="00BA3C41">
      <w:pPr>
        <w:rPr>
          <w:rFonts w:ascii="Arial" w:hAnsi="Arial" w:cs="Arial"/>
          <w:b/>
        </w:rPr>
      </w:pPr>
    </w:p>
    <w:p w:rsidR="00BA3C41" w:rsidRDefault="00BA3C41" w:rsidP="00BA3C41">
      <w:pPr>
        <w:rPr>
          <w:rFonts w:ascii="Arial" w:hAnsi="Arial" w:cs="Arial"/>
          <w:b/>
        </w:rPr>
      </w:pPr>
    </w:p>
    <w:p w:rsidR="00BA3C41" w:rsidRDefault="00BA3C41" w:rsidP="00BA3C41">
      <w:pPr>
        <w:rPr>
          <w:rFonts w:ascii="Arial" w:hAnsi="Arial" w:cs="Arial"/>
          <w:b/>
        </w:rPr>
      </w:pPr>
    </w:p>
    <w:p w:rsidR="00BA3C41" w:rsidRDefault="00BA3C41" w:rsidP="00BA3C41">
      <w:pPr>
        <w:rPr>
          <w:rFonts w:ascii="Arial" w:hAnsi="Arial" w:cs="Arial"/>
          <w:b/>
        </w:rPr>
      </w:pPr>
    </w:p>
    <w:p w:rsidR="00BA3C41" w:rsidRDefault="00BA3C41" w:rsidP="00BA3C41">
      <w:pPr>
        <w:spacing w:after="0" w:line="240" w:lineRule="auto"/>
        <w:rPr>
          <w:rFonts w:ascii="Arial" w:hAnsi="Arial" w:cs="Arial"/>
          <w:b/>
        </w:rPr>
      </w:pPr>
      <w:r w:rsidRPr="00173235">
        <w:rPr>
          <w:b/>
          <w:noProof/>
        </w:rPr>
        <mc:AlternateContent>
          <mc:Choice Requires="wps">
            <w:drawing>
              <wp:anchor distT="0" distB="0" distL="114300" distR="114300" simplePos="0" relativeHeight="251659264" behindDoc="0" locked="0" layoutInCell="1" allowOverlap="1" wp14:anchorId="0991A625" wp14:editId="339F9C6E">
                <wp:simplePos x="0" y="0"/>
                <wp:positionH relativeFrom="column">
                  <wp:posOffset>1270</wp:posOffset>
                </wp:positionH>
                <wp:positionV relativeFrom="paragraph">
                  <wp:posOffset>86995</wp:posOffset>
                </wp:positionV>
                <wp:extent cx="10028555" cy="0"/>
                <wp:effectExtent l="0" t="0" r="10795" b="19050"/>
                <wp:wrapNone/>
                <wp:docPr id="122" name="Straight Connector 122"/>
                <wp:cNvGraphicFramePr/>
                <a:graphic xmlns:a="http://schemas.openxmlformats.org/drawingml/2006/main">
                  <a:graphicData uri="http://schemas.microsoft.com/office/word/2010/wordprocessingShape">
                    <wps:wsp>
                      <wps:cNvCnPr/>
                      <wps:spPr>
                        <a:xfrm>
                          <a:off x="0" y="0"/>
                          <a:ext cx="10028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3557D" id="Straight Connector 1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85pt" to="78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" strokecolor="#4579b8 [3044]"/>
            </w:pict>
          </mc:Fallback>
        </mc:AlternateContent>
      </w:r>
      <w:r w:rsidRPr="004B05B3">
        <w:rPr>
          <w:b/>
          <w:noProof/>
        </w:rPr>
        <w:t xml:space="preserve"> </w:t>
      </w:r>
    </w:p>
    <w:p w:rsidR="00BA3C41" w:rsidRDefault="00BA3C41" w:rsidP="00BA3C41">
      <w:pPr>
        <w:spacing w:after="0" w:line="240" w:lineRule="auto"/>
        <w:rPr>
          <w:rFonts w:ascii="Arial" w:hAnsi="Arial" w:cs="Arial"/>
          <w:b/>
        </w:rPr>
      </w:pPr>
      <w:r>
        <w:rPr>
          <w:rFonts w:ascii="Arial" w:hAnsi="Arial" w:cs="Arial"/>
          <w:b/>
        </w:rPr>
        <w:t>Formal academic appeal</w:t>
      </w:r>
      <w:r w:rsidRPr="00173235">
        <w:rPr>
          <w:rFonts w:ascii="Arial" w:hAnsi="Arial" w:cs="Arial"/>
          <w:b/>
        </w:rPr>
        <w:t xml:space="preserve"> stage:</w:t>
      </w:r>
    </w:p>
    <w:p w:rsidR="00DC04B6" w:rsidRDefault="00DC04B6" w:rsidP="00BA3C41">
      <w:pPr>
        <w:spacing w:after="0" w:line="240" w:lineRule="auto"/>
        <w:rPr>
          <w:rFonts w:ascii="Arial" w:hAnsi="Arial" w:cs="Arial"/>
          <w:b/>
        </w:rPr>
      </w:pPr>
    </w:p>
    <w:p w:rsidR="00BA3C41" w:rsidRDefault="00DC04B6" w:rsidP="00BA3C41">
      <w:pPr>
        <w:spacing w:after="0" w:line="240" w:lineRule="auto"/>
        <w:rPr>
          <w:rFonts w:ascii="Arial" w:hAnsi="Arial" w:cs="Arial"/>
          <w:b/>
        </w:rPr>
      </w:pPr>
      <w:r>
        <w:rPr>
          <w:rFonts w:ascii="Arial" w:hAnsi="Arial" w:cs="Arial"/>
          <w:b/>
          <w:noProof/>
        </w:rPr>
        <w:drawing>
          <wp:inline distT="0" distB="0" distL="0" distR="0">
            <wp:extent cx="9777730" cy="190881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Flowchart Appeal Revis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7730" cy="1908810"/>
                    </a:xfrm>
                    <a:prstGeom prst="rect">
                      <a:avLst/>
                    </a:prstGeom>
                  </pic:spPr>
                </pic:pic>
              </a:graphicData>
            </a:graphic>
          </wp:inline>
        </w:drawing>
      </w:r>
    </w:p>
    <w:p w:rsidR="00BA3C41" w:rsidRDefault="00BA3C41" w:rsidP="00BA3C41">
      <w:pPr>
        <w:spacing w:after="0"/>
        <w:rPr>
          <w:rFonts w:ascii="Arial" w:hAnsi="Arial" w:cs="Arial"/>
          <w:b/>
        </w:rPr>
      </w:pPr>
    </w:p>
    <w:p w:rsidR="00BA3C41" w:rsidRPr="00173235" w:rsidRDefault="00BA3C41" w:rsidP="00BA3C41">
      <w:pPr>
        <w:spacing w:after="0"/>
        <w:rPr>
          <w:rFonts w:ascii="Arial" w:hAnsi="Arial" w:cs="Arial"/>
          <w:b/>
        </w:rPr>
      </w:pPr>
      <w:r w:rsidRPr="00173235">
        <w:rPr>
          <w:b/>
          <w:noProof/>
        </w:rPr>
        <mc:AlternateContent>
          <mc:Choice Requires="wps">
            <w:drawing>
              <wp:anchor distT="0" distB="0" distL="114300" distR="114300" simplePos="0" relativeHeight="251660288" behindDoc="0" locked="0" layoutInCell="1" allowOverlap="1" wp14:anchorId="2ABC4536" wp14:editId="13B7FD24">
                <wp:simplePos x="0" y="0"/>
                <wp:positionH relativeFrom="column">
                  <wp:posOffset>-113030</wp:posOffset>
                </wp:positionH>
                <wp:positionV relativeFrom="paragraph">
                  <wp:posOffset>20955</wp:posOffset>
                </wp:positionV>
                <wp:extent cx="10028555" cy="0"/>
                <wp:effectExtent l="0" t="0" r="10795" b="19050"/>
                <wp:wrapNone/>
                <wp:docPr id="123" name="Straight Connector 123"/>
                <wp:cNvGraphicFramePr/>
                <a:graphic xmlns:a="http://schemas.openxmlformats.org/drawingml/2006/main">
                  <a:graphicData uri="http://schemas.microsoft.com/office/word/2010/wordprocessingShape">
                    <wps:wsp>
                      <wps:cNvCnPr/>
                      <wps:spPr>
                        <a:xfrm>
                          <a:off x="0" y="0"/>
                          <a:ext cx="10028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EDBB0" id="Straight Connector 12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pt,1.65pt" to="78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" strokecolor="#4579b8 [3044]"/>
            </w:pict>
          </mc:Fallback>
        </mc:AlternateContent>
      </w:r>
    </w:p>
    <w:p w:rsidR="00BA3C41" w:rsidRPr="00173235" w:rsidRDefault="00BA3C41" w:rsidP="00BA3C41">
      <w:pPr>
        <w:rPr>
          <w:rFonts w:ascii="Arial" w:hAnsi="Arial" w:cs="Arial"/>
          <w:b/>
        </w:rPr>
      </w:pPr>
      <w:r w:rsidRPr="00173235">
        <w:rPr>
          <w:rFonts w:ascii="Arial" w:hAnsi="Arial" w:cs="Arial"/>
          <w:b/>
        </w:rPr>
        <w:t>Review stage:</w:t>
      </w:r>
    </w:p>
    <w:p w:rsidR="00BA3C41" w:rsidRDefault="00DC04B6" w:rsidP="00BA3C41">
      <w:pPr>
        <w:rPr>
          <w:rFonts w:ascii="Arial" w:hAnsi="Arial" w:cs="Arial"/>
        </w:rPr>
      </w:pPr>
      <w:r>
        <w:rPr>
          <w:rFonts w:ascii="Arial" w:hAnsi="Arial" w:cs="Arial"/>
          <w:noProof/>
        </w:rPr>
        <w:drawing>
          <wp:anchor distT="0" distB="0" distL="114300" distR="114300" simplePos="0" relativeHeight="251662336" behindDoc="0" locked="0" layoutInCell="1" allowOverlap="1" wp14:anchorId="48572965" wp14:editId="52DBD371">
            <wp:simplePos x="0" y="0"/>
            <wp:positionH relativeFrom="column">
              <wp:posOffset>123825</wp:posOffset>
            </wp:positionH>
            <wp:positionV relativeFrom="paragraph">
              <wp:posOffset>4445</wp:posOffset>
            </wp:positionV>
            <wp:extent cx="5791200" cy="15392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1539240"/>
                    </a:xfrm>
                    <a:prstGeom prst="rect">
                      <a:avLst/>
                    </a:prstGeom>
                    <a:noFill/>
                  </pic:spPr>
                </pic:pic>
              </a:graphicData>
            </a:graphic>
            <wp14:sizeRelH relativeFrom="page">
              <wp14:pctWidth>0</wp14:pctWidth>
            </wp14:sizeRelH>
            <wp14:sizeRelV relativeFrom="page">
              <wp14:pctHeight>0</wp14:pctHeight>
            </wp14:sizeRelV>
          </wp:anchor>
        </w:drawing>
      </w:r>
    </w:p>
    <w:p w:rsidR="00BA3C41" w:rsidRPr="004F5A9D" w:rsidRDefault="00BA3C41" w:rsidP="00BA3C41">
      <w:pPr>
        <w:rPr>
          <w:rFonts w:ascii="Arial" w:hAnsi="Arial" w:cs="Arial"/>
        </w:rPr>
      </w:pPr>
    </w:p>
    <w:p w:rsidR="003C31E6" w:rsidRPr="00A51AD0" w:rsidRDefault="003C31E6" w:rsidP="00DE4A27">
      <w:pPr>
        <w:pStyle w:val="NoSpacing"/>
        <w:rPr>
          <w:b/>
          <w:sz w:val="24"/>
          <w:szCs w:val="24"/>
        </w:rPr>
        <w:sectPr w:rsidR="003C31E6" w:rsidRPr="00A51AD0" w:rsidSect="003C31E6">
          <w:pgSz w:w="16838" w:h="11906" w:orient="landscape"/>
          <w:pgMar w:top="720" w:right="720" w:bottom="720" w:left="720" w:header="708" w:footer="708" w:gutter="0"/>
          <w:cols w:space="708"/>
          <w:docGrid w:linePitch="360"/>
        </w:sectPr>
      </w:pPr>
    </w:p>
    <w:p w:rsidR="00DE4A27" w:rsidRPr="00A51AD0" w:rsidRDefault="00DE4A27" w:rsidP="00DE4A27">
      <w:pPr>
        <w:pStyle w:val="NoSpacing"/>
        <w:rPr>
          <w:b/>
          <w:sz w:val="24"/>
          <w:szCs w:val="24"/>
        </w:rPr>
      </w:pPr>
      <w:r w:rsidRPr="00A51AD0">
        <w:rPr>
          <w:b/>
          <w:sz w:val="24"/>
          <w:szCs w:val="24"/>
        </w:rPr>
        <w:t>Mediation</w:t>
      </w:r>
    </w:p>
    <w:p w:rsidR="00DE4A27" w:rsidRPr="00A51AD0" w:rsidRDefault="00DE4A27" w:rsidP="00DE4A27">
      <w:pPr>
        <w:pStyle w:val="NoSpacing"/>
        <w:rPr>
          <w:b/>
        </w:rPr>
      </w:pPr>
    </w:p>
    <w:p w:rsidR="006F5900" w:rsidRPr="00A51AD0" w:rsidRDefault="006F5900" w:rsidP="006F5900">
      <w:pPr>
        <w:pStyle w:val="NoSpacing"/>
      </w:pPr>
      <w:r w:rsidRPr="00A51AD0">
        <w:t xml:space="preserve">Mediation is a voluntary process where someone who is impartial and independent helps settle issues confidentially. Using mediation can help both you and us to understand the reason for the academic query or appeal, and may help to reach a conclusion that you and we are satisfied with, as soon as possible. </w:t>
      </w:r>
    </w:p>
    <w:p w:rsidR="006F5900" w:rsidRPr="00A51AD0" w:rsidRDefault="006F5900" w:rsidP="006F5900">
      <w:pPr>
        <w:pStyle w:val="NoSpacing"/>
      </w:pPr>
    </w:p>
    <w:p w:rsidR="006F5900" w:rsidRPr="00A51AD0" w:rsidRDefault="006F5900" w:rsidP="006F5900">
      <w:pPr>
        <w:pStyle w:val="NoSpacing"/>
      </w:pPr>
      <w:r w:rsidRPr="00A51AD0">
        <w:t xml:space="preserve">If both we and you agree to mediation, we will agree revised timescales with you in writing. If mediation is used in the formal academic appeal or review stages, we will make it clear how the arrangement fits with more formal procedures, the details of the mediation and whether you and we must agree beforehand whether to accept the solution offered or the findings reached. The formal process may need to be restarted if an agreement cannot be reached using mediation.  </w:t>
      </w:r>
    </w:p>
    <w:p w:rsidR="00DE4A27" w:rsidRPr="00A51AD0" w:rsidRDefault="00DE4A27" w:rsidP="00DE4A27">
      <w:pPr>
        <w:pStyle w:val="NoSpacing"/>
      </w:pPr>
    </w:p>
    <w:p w:rsidR="00F7173A" w:rsidRPr="00A51AD0" w:rsidRDefault="00F7173A" w:rsidP="00B349DC">
      <w:pPr>
        <w:pStyle w:val="NoSpacing"/>
        <w:rPr>
          <w:b/>
        </w:rPr>
      </w:pPr>
    </w:p>
    <w:p w:rsidR="00B349DC" w:rsidRPr="00A51AD0" w:rsidRDefault="00B349DC" w:rsidP="00B349DC">
      <w:pPr>
        <w:pStyle w:val="NoSpacing"/>
        <w:rPr>
          <w:b/>
          <w:sz w:val="24"/>
          <w:szCs w:val="24"/>
        </w:rPr>
      </w:pPr>
      <w:r w:rsidRPr="00A51AD0">
        <w:rPr>
          <w:b/>
          <w:sz w:val="24"/>
          <w:szCs w:val="24"/>
        </w:rPr>
        <w:t>Student representation</w:t>
      </w:r>
    </w:p>
    <w:p w:rsidR="00B349DC" w:rsidRPr="00A51AD0" w:rsidRDefault="00B349DC" w:rsidP="00B349DC">
      <w:pPr>
        <w:pStyle w:val="NoSpacing"/>
        <w:rPr>
          <w:b/>
        </w:rPr>
      </w:pPr>
    </w:p>
    <w:p w:rsidR="006F5900" w:rsidRPr="00A51AD0" w:rsidRDefault="006F5900" w:rsidP="006F5900">
      <w:pPr>
        <w:pStyle w:val="NoSpacing"/>
        <w:rPr>
          <w:b/>
        </w:rPr>
      </w:pPr>
      <w:r w:rsidRPr="00A51AD0">
        <w:t xml:space="preserve">You have the right to take someone with you to meetings. This person is not there to act in a legal capacity. They are there to provide advice and support to you, not to act on your behalf. </w:t>
      </w:r>
    </w:p>
    <w:p w:rsidR="00B349DC" w:rsidRPr="00A51AD0" w:rsidRDefault="00B349DC" w:rsidP="00DE4A27">
      <w:pPr>
        <w:pStyle w:val="NoSpacing"/>
      </w:pPr>
    </w:p>
    <w:p w:rsidR="00012987" w:rsidRPr="00A51AD0" w:rsidRDefault="00012987" w:rsidP="0075067A">
      <w:pPr>
        <w:pStyle w:val="NoSpacing"/>
      </w:pPr>
    </w:p>
    <w:p w:rsidR="002762BC" w:rsidRPr="00A51AD0" w:rsidRDefault="005E55AB" w:rsidP="0075067A">
      <w:pPr>
        <w:pStyle w:val="NoSpacing"/>
        <w:rPr>
          <w:b/>
        </w:rPr>
      </w:pPr>
      <w:r w:rsidRPr="00A51AD0">
        <w:rPr>
          <w:b/>
          <w:sz w:val="28"/>
          <w:szCs w:val="28"/>
        </w:rPr>
        <w:t xml:space="preserve">Stages of the </w:t>
      </w:r>
      <w:r w:rsidR="0080100B" w:rsidRPr="00A51AD0">
        <w:rPr>
          <w:b/>
          <w:sz w:val="28"/>
          <w:szCs w:val="28"/>
        </w:rPr>
        <w:t>p</w:t>
      </w:r>
      <w:r w:rsidR="00C8232B" w:rsidRPr="00A51AD0">
        <w:rPr>
          <w:b/>
          <w:sz w:val="28"/>
          <w:szCs w:val="28"/>
        </w:rPr>
        <w:t>roce</w:t>
      </w:r>
      <w:r w:rsidRPr="00A51AD0">
        <w:rPr>
          <w:b/>
          <w:sz w:val="28"/>
          <w:szCs w:val="28"/>
        </w:rPr>
        <w:t>ss</w:t>
      </w:r>
      <w:r w:rsidR="00C8232B" w:rsidRPr="00A51AD0">
        <w:rPr>
          <w:i/>
        </w:rPr>
        <w:t xml:space="preserve"> (refer to flowchart)</w:t>
      </w:r>
    </w:p>
    <w:p w:rsidR="002762BC" w:rsidRPr="00A51AD0" w:rsidRDefault="002762BC" w:rsidP="0075067A">
      <w:pPr>
        <w:pStyle w:val="NoSpacing"/>
      </w:pPr>
    </w:p>
    <w:p w:rsidR="0075067A" w:rsidRPr="00A51AD0" w:rsidRDefault="00014FB7" w:rsidP="0075067A">
      <w:pPr>
        <w:pStyle w:val="NoSpacing"/>
        <w:rPr>
          <w:b/>
        </w:rPr>
      </w:pPr>
      <w:r w:rsidRPr="00A51AD0">
        <w:rPr>
          <w:b/>
          <w:sz w:val="24"/>
          <w:szCs w:val="24"/>
        </w:rPr>
        <w:t>Query</w:t>
      </w:r>
      <w:r w:rsidR="00834479" w:rsidRPr="00A51AD0">
        <w:rPr>
          <w:b/>
          <w:sz w:val="24"/>
          <w:szCs w:val="24"/>
        </w:rPr>
        <w:t xml:space="preserve"> and </w:t>
      </w:r>
      <w:r w:rsidR="0080100B" w:rsidRPr="00A51AD0">
        <w:rPr>
          <w:b/>
          <w:sz w:val="24"/>
          <w:szCs w:val="24"/>
        </w:rPr>
        <w:t>e</w:t>
      </w:r>
      <w:r w:rsidR="002C380A" w:rsidRPr="00A51AD0">
        <w:rPr>
          <w:b/>
          <w:sz w:val="24"/>
          <w:szCs w:val="24"/>
        </w:rPr>
        <w:t>arly</w:t>
      </w:r>
      <w:r w:rsidR="00EB6241" w:rsidRPr="00A51AD0">
        <w:rPr>
          <w:b/>
          <w:sz w:val="24"/>
          <w:szCs w:val="24"/>
        </w:rPr>
        <w:t xml:space="preserve"> </w:t>
      </w:r>
      <w:r w:rsidR="0080100B" w:rsidRPr="00A51AD0">
        <w:rPr>
          <w:b/>
          <w:sz w:val="24"/>
          <w:szCs w:val="24"/>
        </w:rPr>
        <w:t>r</w:t>
      </w:r>
      <w:r w:rsidR="0075067A" w:rsidRPr="00A51AD0">
        <w:rPr>
          <w:b/>
          <w:sz w:val="24"/>
          <w:szCs w:val="24"/>
        </w:rPr>
        <w:t>esolution</w:t>
      </w:r>
      <w:r w:rsidR="0075067A" w:rsidRPr="00A51AD0">
        <w:rPr>
          <w:b/>
        </w:rPr>
        <w:t xml:space="preserve"> – to be completed</w:t>
      </w:r>
      <w:r w:rsidR="00EB6241" w:rsidRPr="00A51AD0">
        <w:rPr>
          <w:b/>
        </w:rPr>
        <w:t xml:space="preserve"> </w:t>
      </w:r>
      <w:r w:rsidR="0075067A" w:rsidRPr="00A51AD0">
        <w:rPr>
          <w:b/>
        </w:rPr>
        <w:t xml:space="preserve">within </w:t>
      </w:r>
      <w:r w:rsidR="002909C3" w:rsidRPr="00A51AD0">
        <w:rPr>
          <w:b/>
        </w:rPr>
        <w:t>1</w:t>
      </w:r>
      <w:r w:rsidR="00D53E7E" w:rsidRPr="00A51AD0">
        <w:rPr>
          <w:b/>
        </w:rPr>
        <w:t>0 working days</w:t>
      </w:r>
      <w:r w:rsidR="0075067A" w:rsidRPr="00A51AD0">
        <w:rPr>
          <w:b/>
        </w:rPr>
        <w:t xml:space="preserve"> of recei</w:t>
      </w:r>
      <w:r w:rsidR="008B70D1" w:rsidRPr="00A51AD0">
        <w:rPr>
          <w:b/>
        </w:rPr>
        <w:t>ving your query</w:t>
      </w:r>
    </w:p>
    <w:p w:rsidR="00EB6241" w:rsidRPr="00A51AD0" w:rsidRDefault="00EB6241" w:rsidP="0075067A">
      <w:pPr>
        <w:pStyle w:val="NoSpacing"/>
      </w:pPr>
    </w:p>
    <w:p w:rsidR="006F5900" w:rsidRPr="00A51AD0" w:rsidRDefault="006A0201" w:rsidP="006F5900">
      <w:pPr>
        <w:pStyle w:val="NoSpacing"/>
      </w:pPr>
      <w:r w:rsidRPr="00A51AD0">
        <w:t xml:space="preserve">If </w:t>
      </w:r>
      <w:r w:rsidR="003E52F9" w:rsidRPr="00A51AD0">
        <w:t>you</w:t>
      </w:r>
      <w:r w:rsidRPr="00A51AD0">
        <w:t xml:space="preserve"> think</w:t>
      </w:r>
      <w:r w:rsidR="00F73D7B" w:rsidRPr="00A51AD0">
        <w:t xml:space="preserve"> we have not followed</w:t>
      </w:r>
      <w:r w:rsidRPr="00A51AD0">
        <w:t xml:space="preserve"> the procedures properly and this has clearly affected the outcome</w:t>
      </w:r>
      <w:r w:rsidR="00280F74" w:rsidRPr="00A51AD0">
        <w:t>,</w:t>
      </w:r>
      <w:r w:rsidRPr="00A51AD0">
        <w:t xml:space="preserve"> the purpose of</w:t>
      </w:r>
      <w:r w:rsidR="00EB6241" w:rsidRPr="00A51AD0">
        <w:t xml:space="preserve"> </w:t>
      </w:r>
      <w:r w:rsidR="006F5900" w:rsidRPr="00A51AD0">
        <w:t xml:space="preserve">the </w:t>
      </w:r>
      <w:r w:rsidR="00F73D7B" w:rsidRPr="00A51AD0">
        <w:t>q</w:t>
      </w:r>
      <w:r w:rsidR="00200F5F" w:rsidRPr="00A51AD0">
        <w:t>uery</w:t>
      </w:r>
      <w:r w:rsidR="002762BC" w:rsidRPr="00A51AD0">
        <w:t xml:space="preserve"> and </w:t>
      </w:r>
      <w:r w:rsidR="00F73D7B" w:rsidRPr="00A51AD0">
        <w:t>e</w:t>
      </w:r>
      <w:r w:rsidR="002C380A" w:rsidRPr="00A51AD0">
        <w:t>arly</w:t>
      </w:r>
      <w:r w:rsidR="00EB6241" w:rsidRPr="00A51AD0">
        <w:t xml:space="preserve"> </w:t>
      </w:r>
      <w:r w:rsidR="00F73D7B" w:rsidRPr="00A51AD0">
        <w:t>r</w:t>
      </w:r>
      <w:r w:rsidR="001020F2" w:rsidRPr="00A51AD0">
        <w:t xml:space="preserve">esolution </w:t>
      </w:r>
      <w:r w:rsidR="006F5900" w:rsidRPr="00A51AD0">
        <w:t xml:space="preserve">stage </w:t>
      </w:r>
      <w:r w:rsidRPr="00A51AD0">
        <w:t>is</w:t>
      </w:r>
      <w:r w:rsidR="001020F2" w:rsidRPr="00A51AD0">
        <w:t xml:space="preserve"> </w:t>
      </w:r>
      <w:r w:rsidR="00EB6241" w:rsidRPr="00A51AD0">
        <w:t xml:space="preserve">to </w:t>
      </w:r>
      <w:r w:rsidRPr="00A51AD0">
        <w:t xml:space="preserve">help you understand the reasons for the </w:t>
      </w:r>
      <w:r w:rsidR="00200F5F" w:rsidRPr="00A51AD0">
        <w:t>assessment, progression or award decision</w:t>
      </w:r>
      <w:r w:rsidR="00F73D7B" w:rsidRPr="00A51AD0">
        <w:t>,</w:t>
      </w:r>
      <w:r w:rsidR="00167E55" w:rsidRPr="00A51AD0">
        <w:t xml:space="preserve"> or for </w:t>
      </w:r>
      <w:r w:rsidRPr="00A51AD0">
        <w:t xml:space="preserve">you </w:t>
      </w:r>
      <w:r w:rsidR="00167E55" w:rsidRPr="00A51AD0">
        <w:t xml:space="preserve">to </w:t>
      </w:r>
      <w:r w:rsidR="00F73D7B" w:rsidRPr="00A51AD0">
        <w:t>tell</w:t>
      </w:r>
      <w:r w:rsidR="00167E55" w:rsidRPr="00A51AD0">
        <w:t xml:space="preserve"> </w:t>
      </w:r>
      <w:r w:rsidRPr="00A51AD0">
        <w:t>us</w:t>
      </w:r>
      <w:r w:rsidR="00167E55" w:rsidRPr="00A51AD0">
        <w:t xml:space="preserve"> </w:t>
      </w:r>
      <w:r w:rsidR="00F73D7B" w:rsidRPr="00A51AD0">
        <w:t>about</w:t>
      </w:r>
      <w:r w:rsidR="00167E55" w:rsidRPr="00A51AD0">
        <w:t xml:space="preserve"> a</w:t>
      </w:r>
      <w:r w:rsidR="0050139A" w:rsidRPr="00A51AD0">
        <w:t xml:space="preserve"> possible</w:t>
      </w:r>
      <w:r w:rsidR="00167E55" w:rsidRPr="00A51AD0">
        <w:t xml:space="preserve"> error in the process</w:t>
      </w:r>
      <w:r w:rsidR="00F73D7B" w:rsidRPr="00A51AD0">
        <w:t>,</w:t>
      </w:r>
      <w:r w:rsidR="00167E55" w:rsidRPr="00A51AD0">
        <w:t xml:space="preserve"> such as </w:t>
      </w:r>
      <w:r w:rsidRPr="00A51AD0">
        <w:t>marks not being recorded correctly</w:t>
      </w:r>
      <w:r w:rsidR="00167E55" w:rsidRPr="00A51AD0">
        <w:t xml:space="preserve">. </w:t>
      </w:r>
      <w:r w:rsidR="0094170B" w:rsidRPr="00A51AD0">
        <w:t>You should raise your query with your course team or school as soon as possible after becoming aware of it.</w:t>
      </w:r>
    </w:p>
    <w:p w:rsidR="003E52F9" w:rsidRPr="00A51AD0" w:rsidRDefault="003E52F9" w:rsidP="006F5900">
      <w:pPr>
        <w:pStyle w:val="NoSpacing"/>
      </w:pPr>
    </w:p>
    <w:p w:rsidR="00DB0CFF" w:rsidRPr="00A51AD0" w:rsidRDefault="006A0201" w:rsidP="00834479">
      <w:pPr>
        <w:pStyle w:val="NoSpacing"/>
      </w:pPr>
      <w:r w:rsidRPr="00A51AD0">
        <w:t>You can raise a query at this stage face-to-face, by phone, in writing or by email.</w:t>
      </w:r>
    </w:p>
    <w:p w:rsidR="0094170B" w:rsidRPr="00A51AD0" w:rsidRDefault="0094170B" w:rsidP="00834479">
      <w:pPr>
        <w:pStyle w:val="NoSpacing"/>
      </w:pPr>
    </w:p>
    <w:p w:rsidR="00F207CD" w:rsidRPr="00A51AD0" w:rsidRDefault="0094170B" w:rsidP="00F207CD">
      <w:pPr>
        <w:pStyle w:val="NoSpacing"/>
      </w:pPr>
      <w:r w:rsidRPr="00A51AD0">
        <w:t xml:space="preserve">We can deal with most queries at this stage and your Student </w:t>
      </w:r>
      <w:r w:rsidR="00625CE5" w:rsidRPr="00A51AD0">
        <w:t>Handbook will</w:t>
      </w:r>
      <w:r w:rsidRPr="00A51AD0">
        <w:t xml:space="preserve"> explain </w:t>
      </w:r>
      <w:r w:rsidR="00625CE5" w:rsidRPr="00A51AD0">
        <w:t>the process</w:t>
      </w:r>
      <w:r w:rsidR="0050139A" w:rsidRPr="00A51AD0">
        <w:t xml:space="preserve"> that </w:t>
      </w:r>
      <w:r w:rsidR="00625CE5" w:rsidRPr="00A51AD0">
        <w:t>you should</w:t>
      </w:r>
      <w:r w:rsidR="0050139A" w:rsidRPr="00A51AD0">
        <w:t xml:space="preserve"> follow. This may include</w:t>
      </w:r>
      <w:r w:rsidR="00B876DC" w:rsidRPr="00A51AD0">
        <w:t xml:space="preserve">, for example, </w:t>
      </w:r>
      <w:r w:rsidR="00D517BF" w:rsidRPr="00A51AD0">
        <w:t>'</w:t>
      </w:r>
      <w:r w:rsidR="00F73D7B" w:rsidRPr="00A51AD0">
        <w:t>r</w:t>
      </w:r>
      <w:r w:rsidR="00D517BF" w:rsidRPr="00A51AD0">
        <w:t xml:space="preserve">esults </w:t>
      </w:r>
      <w:r w:rsidR="00F73D7B" w:rsidRPr="00A51AD0">
        <w:t>c</w:t>
      </w:r>
      <w:r w:rsidR="00D517BF" w:rsidRPr="00A51AD0">
        <w:t xml:space="preserve">linics' following publication of results, meetings with the </w:t>
      </w:r>
      <w:r w:rsidR="00F73D7B" w:rsidRPr="00A51AD0">
        <w:t>c</w:t>
      </w:r>
      <w:r w:rsidR="00D517BF" w:rsidRPr="00A51AD0">
        <w:t xml:space="preserve">ourse </w:t>
      </w:r>
      <w:r w:rsidR="00F73D7B" w:rsidRPr="00A51AD0">
        <w:t>l</w:t>
      </w:r>
      <w:r w:rsidR="00D517BF" w:rsidRPr="00A51AD0">
        <w:t xml:space="preserve">eader or </w:t>
      </w:r>
      <w:r w:rsidR="00A51AD0">
        <w:t xml:space="preserve">meetings </w:t>
      </w:r>
      <w:r w:rsidR="00D517BF" w:rsidRPr="00A51AD0">
        <w:t xml:space="preserve">with </w:t>
      </w:r>
      <w:r w:rsidR="00B876DC" w:rsidRPr="00A51AD0">
        <w:t>your</w:t>
      </w:r>
      <w:r w:rsidR="00D517BF" w:rsidRPr="00A51AD0">
        <w:t xml:space="preserve"> </w:t>
      </w:r>
      <w:r w:rsidR="00F73D7B" w:rsidRPr="00A51AD0">
        <w:t>p</w:t>
      </w:r>
      <w:r w:rsidR="00D517BF" w:rsidRPr="00A51AD0">
        <w:t xml:space="preserve">ersonal </w:t>
      </w:r>
      <w:r w:rsidR="00F73D7B" w:rsidRPr="00A51AD0">
        <w:t>t</w:t>
      </w:r>
      <w:r w:rsidR="00D517BF" w:rsidRPr="00A51AD0">
        <w:t>utor.</w:t>
      </w:r>
      <w:r w:rsidR="00B876DC" w:rsidRPr="00A51AD0">
        <w:t xml:space="preserve"> </w:t>
      </w:r>
      <w:r w:rsidR="00F207CD" w:rsidRPr="00A51AD0">
        <w:t>If the person you raise the query with need</w:t>
      </w:r>
      <w:r w:rsidR="0018120E" w:rsidRPr="00A51AD0">
        <w:t>s</w:t>
      </w:r>
      <w:r w:rsidR="00F207CD" w:rsidRPr="00A51AD0">
        <w:t xml:space="preserve"> to pass responsibility for dealing with it to another member of staff, they will give you that member of staff's details and, if possible, introduce you to them or give you an appointment to meet them. </w:t>
      </w:r>
    </w:p>
    <w:p w:rsidR="00F207CD" w:rsidRPr="00A51AD0" w:rsidRDefault="00F207CD" w:rsidP="00D517BF">
      <w:pPr>
        <w:pStyle w:val="NoSpacing"/>
      </w:pPr>
    </w:p>
    <w:p w:rsidR="00B876DC" w:rsidRPr="00A51AD0" w:rsidRDefault="00B876DC" w:rsidP="00D517BF">
      <w:pPr>
        <w:pStyle w:val="NoSpacing"/>
      </w:pPr>
      <w:r w:rsidRPr="00A51AD0">
        <w:t>It is important that you have an opportunity to raise your queries and feel that we have listened to you. We can often deal with a query by explaining things to you and talking through your options. If we do find that we made a mistake</w:t>
      </w:r>
      <w:r w:rsidR="0018120E" w:rsidRPr="00A51AD0">
        <w:t>,</w:t>
      </w:r>
      <w:r w:rsidRPr="00A51AD0">
        <w:t xml:space="preserve"> </w:t>
      </w:r>
      <w:r w:rsidR="00F207CD" w:rsidRPr="00A51AD0">
        <w:t xml:space="preserve">we will </w:t>
      </w:r>
      <w:r w:rsidRPr="00A51AD0">
        <w:t xml:space="preserve">try to understand how this happened, </w:t>
      </w:r>
      <w:r w:rsidR="00F207CD" w:rsidRPr="00A51AD0">
        <w:t xml:space="preserve">apologise to you and try to </w:t>
      </w:r>
      <w:r w:rsidR="0018120E" w:rsidRPr="00A51AD0">
        <w:t xml:space="preserve">make </w:t>
      </w:r>
      <w:r w:rsidR="00F207CD" w:rsidRPr="00A51AD0">
        <w:t>sure you are not disadvantaged because of this. We will also explain what we will do to prevent a similar situation from happening again.</w:t>
      </w:r>
    </w:p>
    <w:p w:rsidR="00B876DC" w:rsidRPr="00A51AD0" w:rsidRDefault="00B876DC" w:rsidP="00D517BF">
      <w:pPr>
        <w:pStyle w:val="NoSpacing"/>
      </w:pPr>
    </w:p>
    <w:p w:rsidR="00F554C8" w:rsidRPr="00A51AD0" w:rsidRDefault="00F554C8" w:rsidP="00F554C8">
      <w:pPr>
        <w:pStyle w:val="NoSpacing"/>
        <w:rPr>
          <w:b/>
        </w:rPr>
      </w:pPr>
      <w:r w:rsidRPr="00A51AD0">
        <w:rPr>
          <w:b/>
        </w:rPr>
        <w:t xml:space="preserve">Closing the </w:t>
      </w:r>
      <w:r w:rsidR="007F18AA" w:rsidRPr="00A51AD0">
        <w:rPr>
          <w:b/>
        </w:rPr>
        <w:t xml:space="preserve">query at the </w:t>
      </w:r>
      <w:r w:rsidR="0018120E" w:rsidRPr="00A51AD0">
        <w:rPr>
          <w:b/>
        </w:rPr>
        <w:t>e</w:t>
      </w:r>
      <w:r w:rsidR="002C380A" w:rsidRPr="00A51AD0">
        <w:rPr>
          <w:b/>
        </w:rPr>
        <w:t>arly</w:t>
      </w:r>
      <w:r w:rsidRPr="00A51AD0">
        <w:rPr>
          <w:b/>
        </w:rPr>
        <w:t xml:space="preserve"> </w:t>
      </w:r>
      <w:r w:rsidR="0018120E" w:rsidRPr="00A51AD0">
        <w:rPr>
          <w:b/>
        </w:rPr>
        <w:t>r</w:t>
      </w:r>
      <w:r w:rsidRPr="00A51AD0">
        <w:rPr>
          <w:b/>
        </w:rPr>
        <w:t xml:space="preserve">esolution </w:t>
      </w:r>
      <w:r w:rsidR="0083765D" w:rsidRPr="00A51AD0">
        <w:rPr>
          <w:b/>
        </w:rPr>
        <w:t>s</w:t>
      </w:r>
      <w:r w:rsidRPr="00A51AD0">
        <w:rPr>
          <w:b/>
        </w:rPr>
        <w:t>tage</w:t>
      </w:r>
    </w:p>
    <w:p w:rsidR="00F554C8" w:rsidRPr="00A51AD0" w:rsidRDefault="00F554C8" w:rsidP="00F554C8">
      <w:pPr>
        <w:pStyle w:val="NoSpacing"/>
        <w:rPr>
          <w:b/>
        </w:rPr>
      </w:pPr>
    </w:p>
    <w:p w:rsidR="00F554C8" w:rsidRPr="00A51AD0" w:rsidRDefault="00F207CD" w:rsidP="0075067A">
      <w:pPr>
        <w:pStyle w:val="NoSpacing"/>
      </w:pPr>
      <w:r w:rsidRPr="00A51AD0">
        <w:t xml:space="preserve">We will tell you the outcome of the early resolution stage either face-to-face, by phone, in writing or by email. We will look at all areas of the query and explain the reasons for the agreed actions. </w:t>
      </w:r>
    </w:p>
    <w:p w:rsidR="00F554C8" w:rsidRPr="00A51AD0" w:rsidRDefault="00F554C8" w:rsidP="0075067A">
      <w:pPr>
        <w:pStyle w:val="NoSpacing"/>
      </w:pPr>
    </w:p>
    <w:p w:rsidR="0075067A" w:rsidRPr="00A51AD0" w:rsidRDefault="00132939" w:rsidP="0075067A">
      <w:pPr>
        <w:pStyle w:val="NoSpacing"/>
        <w:rPr>
          <w:b/>
        </w:rPr>
      </w:pPr>
      <w:r w:rsidRPr="00A51AD0">
        <w:rPr>
          <w:b/>
        </w:rPr>
        <w:t xml:space="preserve">Formal </w:t>
      </w:r>
      <w:r w:rsidR="0018120E" w:rsidRPr="00A51AD0">
        <w:rPr>
          <w:b/>
        </w:rPr>
        <w:t>a</w:t>
      </w:r>
      <w:r w:rsidR="007F18AA" w:rsidRPr="00A51AD0">
        <w:rPr>
          <w:b/>
        </w:rPr>
        <w:t xml:space="preserve">cademic </w:t>
      </w:r>
      <w:r w:rsidR="0018120E" w:rsidRPr="00A51AD0">
        <w:rPr>
          <w:b/>
        </w:rPr>
        <w:t>a</w:t>
      </w:r>
      <w:r w:rsidR="007F18AA" w:rsidRPr="00A51AD0">
        <w:rPr>
          <w:b/>
        </w:rPr>
        <w:t>ppeal</w:t>
      </w:r>
      <w:r w:rsidR="0075067A" w:rsidRPr="00A51AD0">
        <w:rPr>
          <w:b/>
        </w:rPr>
        <w:t xml:space="preserve"> – to be completed</w:t>
      </w:r>
      <w:r w:rsidRPr="00A51AD0">
        <w:rPr>
          <w:b/>
        </w:rPr>
        <w:t xml:space="preserve"> </w:t>
      </w:r>
      <w:r w:rsidR="0075067A" w:rsidRPr="00A51AD0">
        <w:rPr>
          <w:b/>
        </w:rPr>
        <w:t xml:space="preserve">within </w:t>
      </w:r>
      <w:r w:rsidR="00CD5607" w:rsidRPr="00A51AD0">
        <w:rPr>
          <w:b/>
        </w:rPr>
        <w:t>2</w:t>
      </w:r>
      <w:r w:rsidR="00CD5607">
        <w:rPr>
          <w:b/>
        </w:rPr>
        <w:t>5</w:t>
      </w:r>
      <w:r w:rsidR="00CD5607" w:rsidRPr="00A51AD0">
        <w:rPr>
          <w:b/>
        </w:rPr>
        <w:t xml:space="preserve"> </w:t>
      </w:r>
      <w:r w:rsidR="00D53E7E" w:rsidRPr="00A51AD0">
        <w:rPr>
          <w:b/>
        </w:rPr>
        <w:t>working days</w:t>
      </w:r>
      <w:r w:rsidR="0075067A" w:rsidRPr="00A51AD0">
        <w:rPr>
          <w:b/>
        </w:rPr>
        <w:t xml:space="preserve"> of recei</w:t>
      </w:r>
      <w:r w:rsidR="00F207CD" w:rsidRPr="00A51AD0">
        <w:rPr>
          <w:b/>
        </w:rPr>
        <w:t>ving the formal academic appeal</w:t>
      </w:r>
    </w:p>
    <w:p w:rsidR="00132939" w:rsidRPr="00A51AD0" w:rsidRDefault="00132939" w:rsidP="0075067A">
      <w:pPr>
        <w:pStyle w:val="NoSpacing"/>
      </w:pPr>
    </w:p>
    <w:p w:rsidR="009F042B" w:rsidRPr="00A51AD0" w:rsidRDefault="008F6154" w:rsidP="00AD207D">
      <w:pPr>
        <w:pStyle w:val="NoSpacing"/>
      </w:pPr>
      <w:r w:rsidRPr="00A51AD0">
        <w:t>We</w:t>
      </w:r>
      <w:r w:rsidR="00DA438B" w:rsidRPr="00A51AD0">
        <w:t xml:space="preserve"> will only consider a f</w:t>
      </w:r>
      <w:r w:rsidR="007F18AA" w:rsidRPr="00A51AD0">
        <w:t xml:space="preserve">ormal </w:t>
      </w:r>
      <w:r w:rsidR="00DA438B" w:rsidRPr="00A51AD0">
        <w:t>academic a</w:t>
      </w:r>
      <w:r w:rsidR="007F18AA" w:rsidRPr="00A51AD0">
        <w:t xml:space="preserve">ppeal for investigation when the </w:t>
      </w:r>
      <w:r w:rsidR="0018120E" w:rsidRPr="00A51AD0">
        <w:t>q</w:t>
      </w:r>
      <w:r w:rsidR="007F18AA" w:rsidRPr="00A51AD0">
        <w:t xml:space="preserve">uery and </w:t>
      </w:r>
      <w:r w:rsidR="0018120E" w:rsidRPr="00A51AD0">
        <w:t>e</w:t>
      </w:r>
      <w:r w:rsidR="007F18AA" w:rsidRPr="00A51AD0">
        <w:t xml:space="preserve">arly </w:t>
      </w:r>
      <w:r w:rsidR="0018120E" w:rsidRPr="00A51AD0">
        <w:t>r</w:t>
      </w:r>
      <w:r w:rsidR="007F18AA" w:rsidRPr="00A51AD0">
        <w:t xml:space="preserve">esolution stage has been attempted first. </w:t>
      </w:r>
      <w:r w:rsidRPr="00A51AD0">
        <w:t>You must make a</w:t>
      </w:r>
      <w:r w:rsidR="007F18AA" w:rsidRPr="00A51AD0">
        <w:t xml:space="preserve"> </w:t>
      </w:r>
      <w:r w:rsidR="0018120E" w:rsidRPr="00A51AD0">
        <w:t>f</w:t>
      </w:r>
      <w:r w:rsidR="007F18AA" w:rsidRPr="00A51AD0">
        <w:t xml:space="preserve">ormal </w:t>
      </w:r>
      <w:r w:rsidR="001C6FDA" w:rsidRPr="00A51AD0">
        <w:t>a</w:t>
      </w:r>
      <w:r w:rsidR="007F18AA" w:rsidRPr="00A51AD0">
        <w:t xml:space="preserve">cademic </w:t>
      </w:r>
      <w:r w:rsidR="001C6FDA" w:rsidRPr="00A51AD0">
        <w:t>a</w:t>
      </w:r>
      <w:r w:rsidR="00625CE5" w:rsidRPr="00A51AD0">
        <w:t>ppeal within</w:t>
      </w:r>
      <w:r w:rsidR="00BA742B" w:rsidRPr="00A51AD0">
        <w:t xml:space="preserve"> </w:t>
      </w:r>
      <w:r w:rsidR="00420828" w:rsidRPr="00A51AD0">
        <w:t>2</w:t>
      </w:r>
      <w:r w:rsidR="00BA742B" w:rsidRPr="00A51AD0">
        <w:t xml:space="preserve">0 working days </w:t>
      </w:r>
      <w:r w:rsidR="00420828" w:rsidRPr="00A51AD0">
        <w:t>of the results</w:t>
      </w:r>
      <w:r w:rsidR="001C6FDA" w:rsidRPr="00A51AD0">
        <w:t xml:space="preserve"> being published</w:t>
      </w:r>
      <w:r w:rsidR="00420828" w:rsidRPr="00A51AD0">
        <w:t>.</w:t>
      </w:r>
    </w:p>
    <w:p w:rsidR="00132939" w:rsidRPr="00A51AD0" w:rsidRDefault="00132939" w:rsidP="0075067A">
      <w:pPr>
        <w:pStyle w:val="NoSpacing"/>
      </w:pPr>
    </w:p>
    <w:p w:rsidR="005B7804" w:rsidRPr="00A51AD0" w:rsidRDefault="008F6154" w:rsidP="005B7804">
      <w:pPr>
        <w:pStyle w:val="NoSpacing"/>
      </w:pPr>
      <w:r w:rsidRPr="00A51AD0">
        <w:t>We will give s</w:t>
      </w:r>
      <w:r w:rsidR="005B7804" w:rsidRPr="00A51AD0">
        <w:t xml:space="preserve">pecial </w:t>
      </w:r>
      <w:r w:rsidR="00625CE5" w:rsidRPr="00A51AD0">
        <w:t>attention to</w:t>
      </w:r>
      <w:r w:rsidR="005B7804" w:rsidRPr="00A51AD0">
        <w:t xml:space="preserve"> identifying </w:t>
      </w:r>
      <w:r w:rsidR="00AD207D" w:rsidRPr="00A51AD0">
        <w:t>academic appe</w:t>
      </w:r>
      <w:r w:rsidR="00420828" w:rsidRPr="00A51AD0">
        <w:t>als</w:t>
      </w:r>
      <w:r w:rsidR="005B7804" w:rsidRPr="00A51AD0">
        <w:t xml:space="preserve"> that may require particularly </w:t>
      </w:r>
      <w:r w:rsidRPr="00A51AD0">
        <w:t>quick</w:t>
      </w:r>
      <w:r w:rsidR="005B7804" w:rsidRPr="00A51AD0">
        <w:t xml:space="preserve"> action. These may include</w:t>
      </w:r>
      <w:r w:rsidRPr="00A51AD0">
        <w:t xml:space="preserve"> the following</w:t>
      </w:r>
      <w:r w:rsidR="0018120E" w:rsidRPr="00A51AD0">
        <w:t>.</w:t>
      </w:r>
    </w:p>
    <w:p w:rsidR="005B7804" w:rsidRPr="00A51AD0" w:rsidRDefault="005B7804" w:rsidP="005B7804">
      <w:pPr>
        <w:pStyle w:val="NoSpacing"/>
      </w:pPr>
    </w:p>
    <w:p w:rsidR="00013C34" w:rsidRPr="00A51AD0" w:rsidRDefault="008F6154" w:rsidP="00013C34">
      <w:pPr>
        <w:pStyle w:val="NoSpacing"/>
        <w:numPr>
          <w:ilvl w:val="0"/>
          <w:numId w:val="12"/>
        </w:numPr>
      </w:pPr>
      <w:r w:rsidRPr="00A51AD0">
        <w:t>Cases where the effects of the issues raised may have harmed a person's mental health or led to significant distress</w:t>
      </w:r>
    </w:p>
    <w:p w:rsidR="005B7804" w:rsidRPr="00A51AD0" w:rsidRDefault="009D5EC7" w:rsidP="00013C34">
      <w:pPr>
        <w:pStyle w:val="NoSpacing"/>
        <w:numPr>
          <w:ilvl w:val="0"/>
          <w:numId w:val="12"/>
        </w:numPr>
      </w:pPr>
      <w:r w:rsidRPr="00A51AD0">
        <w:t>C</w:t>
      </w:r>
      <w:r w:rsidR="00013C34" w:rsidRPr="00A51AD0">
        <w:t>ases where external time limits apply for example in meeting regulatory requirements for completi</w:t>
      </w:r>
      <w:r w:rsidR="008F6154" w:rsidRPr="00A51AD0">
        <w:t>ng</w:t>
      </w:r>
      <w:r w:rsidR="00013C34" w:rsidRPr="00A51AD0">
        <w:t xml:space="preserve"> professional courses</w:t>
      </w:r>
    </w:p>
    <w:p w:rsidR="00517AD2" w:rsidRPr="00A51AD0" w:rsidRDefault="00517AD2" w:rsidP="00517AD2">
      <w:pPr>
        <w:pStyle w:val="NoSpacing"/>
      </w:pPr>
    </w:p>
    <w:p w:rsidR="003079E1" w:rsidRPr="00A51AD0" w:rsidRDefault="008F6154" w:rsidP="00517AD2">
      <w:pPr>
        <w:pStyle w:val="NoSpacing"/>
      </w:pPr>
      <w:r w:rsidRPr="00A51AD0">
        <w:t>You</w:t>
      </w:r>
      <w:r w:rsidR="003079E1" w:rsidRPr="00A51AD0">
        <w:t xml:space="preserve"> must submit a</w:t>
      </w:r>
      <w:r w:rsidR="00F41334" w:rsidRPr="00A51AD0">
        <w:t xml:space="preserve"> </w:t>
      </w:r>
      <w:r w:rsidR="00DA438B" w:rsidRPr="00A51AD0">
        <w:t>formal academic appeal</w:t>
      </w:r>
      <w:r w:rsidR="00F41334" w:rsidRPr="00A51AD0">
        <w:t xml:space="preserve"> </w:t>
      </w:r>
      <w:r w:rsidR="004E5B8B" w:rsidRPr="00A51AD0">
        <w:t xml:space="preserve">to the </w:t>
      </w:r>
      <w:r w:rsidR="0052793F">
        <w:t>Appeals and Resolutions office</w:t>
      </w:r>
      <w:r w:rsidR="004E5B8B" w:rsidRPr="00A51AD0">
        <w:t xml:space="preserve"> </w:t>
      </w:r>
      <w:r w:rsidR="00F41334" w:rsidRPr="00A51AD0">
        <w:t>electronically</w:t>
      </w:r>
      <w:r w:rsidR="00E246BB" w:rsidRPr="00A51AD0">
        <w:t>, by email</w:t>
      </w:r>
      <w:r w:rsidR="00F41334" w:rsidRPr="00A51AD0">
        <w:t>,</w:t>
      </w:r>
      <w:r w:rsidR="00E246BB" w:rsidRPr="00A51AD0">
        <w:t xml:space="preserve"> </w:t>
      </w:r>
      <w:r w:rsidR="00F41334" w:rsidRPr="00A51AD0">
        <w:t xml:space="preserve">using </w:t>
      </w:r>
      <w:r w:rsidRPr="00A51AD0">
        <w:t>our</w:t>
      </w:r>
      <w:r w:rsidR="00F41334" w:rsidRPr="00A51AD0">
        <w:t xml:space="preserve"> </w:t>
      </w:r>
      <w:r w:rsidR="00DA438B" w:rsidRPr="00A51AD0">
        <w:t>formal academic appeal f</w:t>
      </w:r>
      <w:r w:rsidR="00F41334" w:rsidRPr="00A51AD0">
        <w:t xml:space="preserve">orm. </w:t>
      </w:r>
      <w:r w:rsidRPr="00A51AD0">
        <w:t>You</w:t>
      </w:r>
      <w:r w:rsidR="00B07C62" w:rsidRPr="00A51AD0">
        <w:t xml:space="preserve"> </w:t>
      </w:r>
      <w:r w:rsidR="003079E1" w:rsidRPr="00A51AD0">
        <w:t>must</w:t>
      </w:r>
      <w:r w:rsidR="00B07C62" w:rsidRPr="00A51AD0">
        <w:t xml:space="preserve"> set out </w:t>
      </w:r>
      <w:r w:rsidR="001C6FDA" w:rsidRPr="00A51AD0">
        <w:t>your</w:t>
      </w:r>
      <w:r w:rsidR="00B07C62" w:rsidRPr="00A51AD0">
        <w:t xml:space="preserve"> concerns clearly and </w:t>
      </w:r>
      <w:r w:rsidRPr="00A51AD0">
        <w:t>briefly</w:t>
      </w:r>
      <w:r w:rsidR="00B07C62" w:rsidRPr="00A51AD0">
        <w:t xml:space="preserve"> and provide evidence</w:t>
      </w:r>
      <w:r w:rsidR="003079E1" w:rsidRPr="00A51AD0">
        <w:t>, where possible,</w:t>
      </w:r>
      <w:r w:rsidR="00B07C62" w:rsidRPr="00A51AD0">
        <w:t xml:space="preserve"> </w:t>
      </w:r>
      <w:r w:rsidRPr="00A51AD0">
        <w:t>of</w:t>
      </w:r>
      <w:r w:rsidR="00B07C62" w:rsidRPr="00A51AD0">
        <w:t xml:space="preserve"> the issues raised. </w:t>
      </w:r>
      <w:r w:rsidR="0003131F" w:rsidRPr="00A51AD0">
        <w:t xml:space="preserve">Only evidence that is clearly referenced in the </w:t>
      </w:r>
      <w:r w:rsidR="001A353E" w:rsidRPr="00A51AD0">
        <w:t>academic appeal</w:t>
      </w:r>
      <w:r w:rsidR="0003131F" w:rsidRPr="00A51AD0">
        <w:t xml:space="preserve"> will be considered. </w:t>
      </w:r>
    </w:p>
    <w:p w:rsidR="003079E1" w:rsidRPr="00A51AD0" w:rsidRDefault="003079E1" w:rsidP="00517AD2">
      <w:pPr>
        <w:pStyle w:val="NoSpacing"/>
      </w:pPr>
    </w:p>
    <w:p w:rsidR="00517AD2" w:rsidRPr="00A51AD0" w:rsidRDefault="008F6154" w:rsidP="00517AD2">
      <w:pPr>
        <w:pStyle w:val="NoSpacing"/>
      </w:pPr>
      <w:r w:rsidRPr="00A51AD0">
        <w:t>When we receive your formal academic appeal we</w:t>
      </w:r>
      <w:r w:rsidR="00F41334" w:rsidRPr="00A51AD0">
        <w:t xml:space="preserve"> </w:t>
      </w:r>
      <w:r w:rsidR="00517AD2" w:rsidRPr="00A51AD0">
        <w:t>will consider some key questions, including</w:t>
      </w:r>
      <w:r w:rsidRPr="00A51AD0">
        <w:t xml:space="preserve"> the following</w:t>
      </w:r>
      <w:r w:rsidR="001C6FDA" w:rsidRPr="00A51AD0">
        <w:t>.</w:t>
      </w:r>
      <w:r w:rsidR="00517AD2" w:rsidRPr="00A51AD0">
        <w:t xml:space="preserve"> </w:t>
      </w:r>
    </w:p>
    <w:p w:rsidR="00517AD2" w:rsidRPr="00A51AD0" w:rsidRDefault="00517AD2" w:rsidP="00517AD2">
      <w:pPr>
        <w:pStyle w:val="NoSpacing"/>
      </w:pPr>
    </w:p>
    <w:p w:rsidR="00E246BB" w:rsidRPr="00A51AD0" w:rsidRDefault="008F6154" w:rsidP="004352D6">
      <w:pPr>
        <w:pStyle w:val="NoSpacing"/>
        <w:numPr>
          <w:ilvl w:val="0"/>
          <w:numId w:val="10"/>
        </w:numPr>
      </w:pPr>
      <w:r w:rsidRPr="00A51AD0">
        <w:t xml:space="preserve">Has the academic appeal already been through the </w:t>
      </w:r>
      <w:r w:rsidR="001C6FDA" w:rsidRPr="00A51AD0">
        <w:t>q</w:t>
      </w:r>
      <w:r w:rsidRPr="00A51AD0">
        <w:t xml:space="preserve">uery and </w:t>
      </w:r>
      <w:r w:rsidR="001C6FDA" w:rsidRPr="00A51AD0">
        <w:t>e</w:t>
      </w:r>
      <w:r w:rsidR="002C380A" w:rsidRPr="00A51AD0">
        <w:t>arly</w:t>
      </w:r>
      <w:r w:rsidR="00517AD2" w:rsidRPr="00A51AD0">
        <w:t xml:space="preserve"> </w:t>
      </w:r>
      <w:r w:rsidR="001C6FDA" w:rsidRPr="00A51AD0">
        <w:t>r</w:t>
      </w:r>
      <w:r w:rsidR="00517AD2" w:rsidRPr="00A51AD0">
        <w:t xml:space="preserve">esolution </w:t>
      </w:r>
      <w:r w:rsidRPr="00A51AD0">
        <w:t>stage</w:t>
      </w:r>
      <w:r w:rsidR="00517AD2" w:rsidRPr="00A51AD0">
        <w:t xml:space="preserve">? If not, </w:t>
      </w:r>
      <w:r w:rsidRPr="00A51AD0">
        <w:t xml:space="preserve">we will refer it back to </w:t>
      </w:r>
      <w:r w:rsidR="00625CE5" w:rsidRPr="00A51AD0">
        <w:t xml:space="preserve">the </w:t>
      </w:r>
      <w:r w:rsidR="001C6FDA" w:rsidRPr="00A51AD0">
        <w:t>q</w:t>
      </w:r>
      <w:r w:rsidR="00625CE5" w:rsidRPr="00A51AD0">
        <w:t>uery</w:t>
      </w:r>
      <w:r w:rsidRPr="00A51AD0">
        <w:t xml:space="preserve"> and </w:t>
      </w:r>
      <w:r w:rsidR="001C6FDA" w:rsidRPr="00A51AD0">
        <w:t>e</w:t>
      </w:r>
      <w:r w:rsidR="002C380A" w:rsidRPr="00A51AD0">
        <w:t>arly</w:t>
      </w:r>
      <w:r w:rsidR="00E246BB" w:rsidRPr="00A51AD0">
        <w:t xml:space="preserve"> </w:t>
      </w:r>
      <w:r w:rsidR="001C6FDA" w:rsidRPr="00A51AD0">
        <w:t>r</w:t>
      </w:r>
      <w:r w:rsidR="00E246BB" w:rsidRPr="00A51AD0">
        <w:t>esolution</w:t>
      </w:r>
      <w:r w:rsidRPr="00A51AD0">
        <w:t xml:space="preserve"> stage</w:t>
      </w:r>
      <w:r w:rsidR="00E246BB" w:rsidRPr="00A51AD0">
        <w:t>.</w:t>
      </w:r>
    </w:p>
    <w:p w:rsidR="00E246BB" w:rsidRPr="00A51AD0" w:rsidRDefault="00E246BB" w:rsidP="004352D6">
      <w:pPr>
        <w:pStyle w:val="NoSpacing"/>
        <w:numPr>
          <w:ilvl w:val="0"/>
          <w:numId w:val="10"/>
        </w:numPr>
      </w:pPr>
      <w:r w:rsidRPr="00A51AD0">
        <w:t>Ha</w:t>
      </w:r>
      <w:r w:rsidR="008F6154" w:rsidRPr="00A51AD0">
        <w:t xml:space="preserve">ve </w:t>
      </w:r>
      <w:r w:rsidR="00625CE5" w:rsidRPr="00A51AD0">
        <w:t>you set</w:t>
      </w:r>
      <w:r w:rsidRPr="00A51AD0">
        <w:t xml:space="preserve"> out clearly what the </w:t>
      </w:r>
      <w:r w:rsidR="00013C34" w:rsidRPr="00A51AD0">
        <w:t>academic appeal</w:t>
      </w:r>
      <w:r w:rsidRPr="00A51AD0">
        <w:t xml:space="preserve"> is</w:t>
      </w:r>
      <w:r w:rsidR="00517AD2" w:rsidRPr="00A51AD0">
        <w:t xml:space="preserve"> about and which area</w:t>
      </w:r>
      <w:r w:rsidR="008F6154" w:rsidRPr="00A51AD0">
        <w:t xml:space="preserve"> </w:t>
      </w:r>
      <w:r w:rsidR="00517AD2" w:rsidRPr="00A51AD0">
        <w:t>(</w:t>
      </w:r>
      <w:r w:rsidR="008F6154" w:rsidRPr="00A51AD0">
        <w:t>or area</w:t>
      </w:r>
      <w:r w:rsidR="00517AD2" w:rsidRPr="00A51AD0">
        <w:t>s) of the University is involved?</w:t>
      </w:r>
    </w:p>
    <w:p w:rsidR="007E18B3" w:rsidRPr="00A51AD0" w:rsidRDefault="00E246BB" w:rsidP="007E18B3">
      <w:pPr>
        <w:pStyle w:val="NoSpacing"/>
        <w:numPr>
          <w:ilvl w:val="0"/>
          <w:numId w:val="10"/>
        </w:numPr>
      </w:pPr>
      <w:r w:rsidRPr="00A51AD0">
        <w:t>Ha</w:t>
      </w:r>
      <w:r w:rsidR="005226F7" w:rsidRPr="00A51AD0">
        <w:t>ve you</w:t>
      </w:r>
      <w:r w:rsidRPr="00A51AD0">
        <w:t xml:space="preserve"> provided evidence </w:t>
      </w:r>
      <w:r w:rsidR="005226F7" w:rsidRPr="00A51AD0">
        <w:t>to</w:t>
      </w:r>
      <w:r w:rsidRPr="00A51AD0">
        <w:t xml:space="preserve"> support the </w:t>
      </w:r>
      <w:r w:rsidR="00013C34" w:rsidRPr="00A51AD0">
        <w:t>academic appeal</w:t>
      </w:r>
      <w:r w:rsidR="0003131F" w:rsidRPr="00A51AD0">
        <w:t xml:space="preserve"> and is th</w:t>
      </w:r>
      <w:r w:rsidR="005226F7" w:rsidRPr="00A51AD0">
        <w:t>ere a clear</w:t>
      </w:r>
      <w:r w:rsidR="0003131F" w:rsidRPr="00A51AD0">
        <w:t xml:space="preserve"> reference</w:t>
      </w:r>
      <w:r w:rsidR="005226F7" w:rsidRPr="00A51AD0">
        <w:t xml:space="preserve"> to this</w:t>
      </w:r>
      <w:r w:rsidR="0003131F" w:rsidRPr="00A51AD0">
        <w:t xml:space="preserve"> in the </w:t>
      </w:r>
      <w:r w:rsidR="001A353E" w:rsidRPr="00A51AD0">
        <w:t>academic appeal</w:t>
      </w:r>
      <w:r w:rsidRPr="00A51AD0">
        <w:t>?</w:t>
      </w:r>
      <w:r w:rsidR="007E18B3" w:rsidRPr="00A51AD0">
        <w:t xml:space="preserve"> </w:t>
      </w:r>
    </w:p>
    <w:p w:rsidR="00517AD2" w:rsidRPr="00A51AD0" w:rsidRDefault="00517AD2" w:rsidP="004352D6">
      <w:pPr>
        <w:pStyle w:val="NoSpacing"/>
        <w:numPr>
          <w:ilvl w:val="0"/>
          <w:numId w:val="10"/>
        </w:numPr>
      </w:pPr>
      <w:r w:rsidRPr="00A51AD0">
        <w:t>What outcome</w:t>
      </w:r>
      <w:r w:rsidR="005226F7" w:rsidRPr="00A51AD0">
        <w:t xml:space="preserve"> are </w:t>
      </w:r>
      <w:r w:rsidR="00625CE5" w:rsidRPr="00A51AD0">
        <w:t>you hoping</w:t>
      </w:r>
      <w:r w:rsidRPr="00A51AD0">
        <w:t xml:space="preserve"> for and can it be achieved?</w:t>
      </w:r>
    </w:p>
    <w:p w:rsidR="000A04FA" w:rsidRPr="00A51AD0" w:rsidRDefault="0056253E" w:rsidP="004352D6">
      <w:pPr>
        <w:pStyle w:val="NoSpacing"/>
        <w:numPr>
          <w:ilvl w:val="0"/>
          <w:numId w:val="10"/>
        </w:numPr>
      </w:pPr>
      <w:r w:rsidRPr="00A51AD0">
        <w:t xml:space="preserve">Is the </w:t>
      </w:r>
      <w:r w:rsidR="00013C34" w:rsidRPr="00A51AD0">
        <w:t>academic appeal</w:t>
      </w:r>
      <w:r w:rsidRPr="00A51AD0">
        <w:t xml:space="preserve"> suitable for mediation?</w:t>
      </w:r>
    </w:p>
    <w:p w:rsidR="00B75E86" w:rsidRPr="00A51AD0" w:rsidRDefault="00B75E86" w:rsidP="004352D6">
      <w:pPr>
        <w:pStyle w:val="NoSpacing"/>
        <w:numPr>
          <w:ilvl w:val="0"/>
          <w:numId w:val="10"/>
        </w:numPr>
      </w:pPr>
      <w:r w:rsidRPr="00A51AD0">
        <w:t>Is th</w:t>
      </w:r>
      <w:r w:rsidR="005226F7" w:rsidRPr="00A51AD0">
        <w:t xml:space="preserve">e academic appeal </w:t>
      </w:r>
      <w:r w:rsidR="00013C34" w:rsidRPr="00A51AD0">
        <w:t xml:space="preserve">covered by the Academic Queries and </w:t>
      </w:r>
      <w:r w:rsidR="00DA438B" w:rsidRPr="00A51AD0">
        <w:t xml:space="preserve">Appeals </w:t>
      </w:r>
      <w:r w:rsidR="00013C34" w:rsidRPr="00A51AD0">
        <w:t xml:space="preserve">Procedure </w:t>
      </w:r>
      <w:r w:rsidRPr="00A51AD0">
        <w:t xml:space="preserve">or should </w:t>
      </w:r>
      <w:r w:rsidR="00625CE5" w:rsidRPr="00A51AD0">
        <w:t>we refer</w:t>
      </w:r>
      <w:r w:rsidR="005226F7" w:rsidRPr="00A51AD0">
        <w:t xml:space="preserve"> you</w:t>
      </w:r>
      <w:r w:rsidRPr="00A51AD0">
        <w:t xml:space="preserve"> to another procedure?</w:t>
      </w:r>
    </w:p>
    <w:p w:rsidR="00E246BB" w:rsidRPr="00A51AD0" w:rsidRDefault="00013C34" w:rsidP="00E246BB">
      <w:pPr>
        <w:pStyle w:val="NoSpacing"/>
        <w:numPr>
          <w:ilvl w:val="0"/>
          <w:numId w:val="10"/>
        </w:numPr>
      </w:pPr>
      <w:r w:rsidRPr="00A51AD0">
        <w:t>W</w:t>
      </w:r>
      <w:r w:rsidR="00B75E86" w:rsidRPr="00A51AD0">
        <w:t xml:space="preserve">hat </w:t>
      </w:r>
      <w:r w:rsidR="005226F7" w:rsidRPr="00A51AD0">
        <w:t xml:space="preserve">help or support can </w:t>
      </w:r>
      <w:r w:rsidR="00625CE5" w:rsidRPr="00A51AD0">
        <w:t>we provide</w:t>
      </w:r>
      <w:r w:rsidR="00B75E86" w:rsidRPr="00A51AD0">
        <w:t xml:space="preserve"> to </w:t>
      </w:r>
      <w:r w:rsidR="005226F7" w:rsidRPr="00A51AD0">
        <w:t>you</w:t>
      </w:r>
      <w:r w:rsidR="00B75E86" w:rsidRPr="00A51AD0">
        <w:t>?</w:t>
      </w:r>
    </w:p>
    <w:p w:rsidR="00013C34" w:rsidRPr="00A51AD0" w:rsidRDefault="00013C34" w:rsidP="00013C34">
      <w:pPr>
        <w:pStyle w:val="NoSpacing"/>
      </w:pPr>
    </w:p>
    <w:p w:rsidR="00D75EA9" w:rsidRPr="00A51AD0" w:rsidRDefault="005226F7" w:rsidP="00D75EA9">
      <w:pPr>
        <w:pStyle w:val="NoSpacing"/>
      </w:pPr>
      <w:r w:rsidRPr="00A51AD0">
        <w:t xml:space="preserve">When we receive an academic appeal, we must decide whether it meets the conditions to be considered under this Academic Queries and Appeals Procedure. If not, we will tell you our decision and the reasons for this, and give you details of the correct procedure to use, if appropriate.  </w:t>
      </w:r>
    </w:p>
    <w:p w:rsidR="00132939" w:rsidRPr="00A51AD0" w:rsidRDefault="00132939" w:rsidP="0075067A">
      <w:pPr>
        <w:pStyle w:val="NoSpacing"/>
      </w:pPr>
    </w:p>
    <w:p w:rsidR="000171EF" w:rsidRPr="00A51AD0" w:rsidRDefault="00D75EA9" w:rsidP="000171EF">
      <w:pPr>
        <w:pStyle w:val="NoSpacing"/>
      </w:pPr>
      <w:r w:rsidRPr="00A51AD0">
        <w:t xml:space="preserve">If </w:t>
      </w:r>
      <w:r w:rsidR="005226F7" w:rsidRPr="00A51AD0">
        <w:t>your</w:t>
      </w:r>
      <w:r w:rsidRPr="00A51AD0">
        <w:t xml:space="preserve"> </w:t>
      </w:r>
      <w:r w:rsidR="00AD207D" w:rsidRPr="00A51AD0">
        <w:t>academic appeal</w:t>
      </w:r>
      <w:r w:rsidRPr="00A51AD0">
        <w:t xml:space="preserve"> </w:t>
      </w:r>
      <w:r w:rsidR="0036699C" w:rsidRPr="00A51AD0">
        <w:t>is eligible</w:t>
      </w:r>
      <w:r w:rsidRPr="00A51AD0">
        <w:t xml:space="preserve"> </w:t>
      </w:r>
      <w:r w:rsidR="005226F7" w:rsidRPr="00A51AD0">
        <w:t xml:space="preserve">to be considered under the Academic Queries and Appeals Procedure, we will send </w:t>
      </w:r>
      <w:r w:rsidR="00625CE5" w:rsidRPr="00A51AD0">
        <w:t>you a</w:t>
      </w:r>
      <w:r w:rsidR="00E8242F" w:rsidRPr="00A51AD0">
        <w:t xml:space="preserve"> dated acknowledgement of receipt within </w:t>
      </w:r>
      <w:r w:rsidR="005226F7" w:rsidRPr="00A51AD0">
        <w:t>five</w:t>
      </w:r>
      <w:r w:rsidR="00D53E7E" w:rsidRPr="00A51AD0">
        <w:t xml:space="preserve"> working days</w:t>
      </w:r>
      <w:r w:rsidR="00E8242F" w:rsidRPr="00A51AD0">
        <w:t xml:space="preserve"> </w:t>
      </w:r>
      <w:r w:rsidR="00625CE5" w:rsidRPr="00A51AD0">
        <w:t>of receiving</w:t>
      </w:r>
      <w:r w:rsidR="00E8242F" w:rsidRPr="00A51AD0">
        <w:t xml:space="preserve"> the </w:t>
      </w:r>
      <w:r w:rsidR="00DA438B" w:rsidRPr="00A51AD0">
        <w:t>formal academic appeal f</w:t>
      </w:r>
      <w:r w:rsidR="00E8242F" w:rsidRPr="00A51AD0">
        <w:t xml:space="preserve">orm and </w:t>
      </w:r>
      <w:r w:rsidR="005226F7" w:rsidRPr="00A51AD0">
        <w:t xml:space="preserve">will record </w:t>
      </w:r>
      <w:r w:rsidR="00E8242F" w:rsidRPr="00A51AD0">
        <w:t xml:space="preserve">the date </w:t>
      </w:r>
      <w:r w:rsidR="005226F7" w:rsidRPr="00A51AD0">
        <w:t xml:space="preserve">we </w:t>
      </w:r>
      <w:r w:rsidR="001A3B3E" w:rsidRPr="00A51AD0">
        <w:t>received</w:t>
      </w:r>
      <w:r w:rsidR="005226F7" w:rsidRPr="00A51AD0">
        <w:t xml:space="preserve"> the appeal</w:t>
      </w:r>
      <w:r w:rsidR="00E8242F" w:rsidRPr="00A51AD0">
        <w:t xml:space="preserve"> in</w:t>
      </w:r>
      <w:r w:rsidR="005226F7" w:rsidRPr="00A51AD0">
        <w:t xml:space="preserve"> our</w:t>
      </w:r>
      <w:r w:rsidR="00E8242F" w:rsidRPr="00A51AD0">
        <w:t xml:space="preserve"> </w:t>
      </w:r>
      <w:r w:rsidR="001C6FDA" w:rsidRPr="00A51AD0">
        <w:t>a</w:t>
      </w:r>
      <w:r w:rsidR="00AD207D" w:rsidRPr="00A51AD0">
        <w:t xml:space="preserve">cademic </w:t>
      </w:r>
      <w:r w:rsidR="001C6FDA" w:rsidRPr="00A51AD0">
        <w:t>q</w:t>
      </w:r>
      <w:r w:rsidR="00AD207D" w:rsidRPr="00A51AD0">
        <w:t xml:space="preserve">ueries and </w:t>
      </w:r>
      <w:r w:rsidR="001C6FDA" w:rsidRPr="00A51AD0">
        <w:t>a</w:t>
      </w:r>
      <w:r w:rsidR="00AD207D" w:rsidRPr="00A51AD0">
        <w:t>ppeals</w:t>
      </w:r>
      <w:r w:rsidR="00E8242F" w:rsidRPr="00A51AD0">
        <w:t xml:space="preserve"> </w:t>
      </w:r>
      <w:r w:rsidR="001C6FDA" w:rsidRPr="00A51AD0">
        <w:t>s</w:t>
      </w:r>
      <w:r w:rsidR="00E8242F" w:rsidRPr="00A51AD0">
        <w:t xml:space="preserve">ystem. </w:t>
      </w:r>
      <w:r w:rsidR="0052793F">
        <w:t>If we decide that your appeal is ineligible and advise you that there is nothing you can do to make the appeal eligible, you will have the right to request a review of our decision (see the Review stage below).</w:t>
      </w:r>
    </w:p>
    <w:p w:rsidR="00D9635D" w:rsidRPr="00A51AD0" w:rsidRDefault="00D9635D" w:rsidP="000171EF">
      <w:pPr>
        <w:pStyle w:val="NoSpacing"/>
      </w:pPr>
    </w:p>
    <w:p w:rsidR="00770798" w:rsidRPr="00A51AD0" w:rsidRDefault="0052793F" w:rsidP="00770798">
      <w:pPr>
        <w:autoSpaceDE w:val="0"/>
        <w:autoSpaceDN w:val="0"/>
        <w:adjustRightInd w:val="0"/>
        <w:spacing w:after="0" w:line="240" w:lineRule="auto"/>
        <w:rPr>
          <w:rFonts w:ascii="Arial" w:hAnsi="Arial" w:cs="Arial"/>
        </w:rPr>
      </w:pPr>
      <w:r>
        <w:rPr>
          <w:rFonts w:ascii="Arial" w:hAnsi="Arial" w:cs="Arial"/>
        </w:rPr>
        <w:t xml:space="preserve">Appeals and Resolutions will inform your Head of Student Support </w:t>
      </w:r>
      <w:r w:rsidR="009173C2" w:rsidRPr="00A51AD0">
        <w:rPr>
          <w:rFonts w:ascii="Arial" w:hAnsi="Arial" w:cs="Arial"/>
        </w:rPr>
        <w:t xml:space="preserve">that </w:t>
      </w:r>
      <w:r w:rsidR="005226F7" w:rsidRPr="00A51AD0">
        <w:rPr>
          <w:rFonts w:ascii="Arial" w:hAnsi="Arial" w:cs="Arial"/>
        </w:rPr>
        <w:t xml:space="preserve">you have made an academic appeal and that it </w:t>
      </w:r>
      <w:r w:rsidR="002C31C1" w:rsidRPr="00A51AD0">
        <w:rPr>
          <w:rFonts w:ascii="Arial" w:hAnsi="Arial" w:cs="Arial"/>
        </w:rPr>
        <w:t xml:space="preserve">is </w:t>
      </w:r>
      <w:r w:rsidR="00625CE5" w:rsidRPr="00A51AD0">
        <w:rPr>
          <w:rFonts w:ascii="Arial" w:hAnsi="Arial" w:cs="Arial"/>
        </w:rPr>
        <w:t>being investigated</w:t>
      </w:r>
      <w:r w:rsidR="009173C2" w:rsidRPr="00A51AD0">
        <w:rPr>
          <w:rFonts w:ascii="Arial" w:hAnsi="Arial" w:cs="Arial"/>
        </w:rPr>
        <w:t xml:space="preserve">. If </w:t>
      </w:r>
      <w:r w:rsidR="002C31C1" w:rsidRPr="00A51AD0">
        <w:rPr>
          <w:rFonts w:ascii="Arial" w:hAnsi="Arial" w:cs="Arial"/>
        </w:rPr>
        <w:t>you have</w:t>
      </w:r>
      <w:r w:rsidR="009173C2" w:rsidRPr="00A51AD0">
        <w:rPr>
          <w:rFonts w:ascii="Arial" w:hAnsi="Arial" w:cs="Arial"/>
        </w:rPr>
        <w:t xml:space="preserve"> received an </w:t>
      </w:r>
      <w:r w:rsidR="00572C01" w:rsidRPr="00A51AD0">
        <w:rPr>
          <w:rFonts w:ascii="Arial" w:hAnsi="Arial" w:cs="Arial"/>
        </w:rPr>
        <w:t>e</w:t>
      </w:r>
      <w:r w:rsidR="009173C2" w:rsidRPr="00A51AD0">
        <w:rPr>
          <w:rFonts w:ascii="Arial" w:hAnsi="Arial" w:cs="Arial"/>
        </w:rPr>
        <w:t xml:space="preserve">xamination </w:t>
      </w:r>
      <w:r w:rsidR="00572C01" w:rsidRPr="00A51AD0">
        <w:rPr>
          <w:rFonts w:ascii="Arial" w:hAnsi="Arial" w:cs="Arial"/>
        </w:rPr>
        <w:t>b</w:t>
      </w:r>
      <w:r w:rsidR="009173C2" w:rsidRPr="00A51AD0">
        <w:rPr>
          <w:rFonts w:ascii="Arial" w:hAnsi="Arial" w:cs="Arial"/>
        </w:rPr>
        <w:t xml:space="preserve">oard decision of ‘cannot proceed’ or ‘fail </w:t>
      </w:r>
      <w:r w:rsidR="009D5EC7" w:rsidRPr="00A51AD0">
        <w:rPr>
          <w:rFonts w:ascii="Arial" w:hAnsi="Arial" w:cs="Arial"/>
        </w:rPr>
        <w:t>w</w:t>
      </w:r>
      <w:r w:rsidR="009173C2" w:rsidRPr="00A51AD0">
        <w:rPr>
          <w:rFonts w:ascii="Arial" w:hAnsi="Arial" w:cs="Arial"/>
        </w:rPr>
        <w:t xml:space="preserve">ithdraw’, </w:t>
      </w:r>
      <w:r w:rsidR="002C31C1" w:rsidRPr="00A51AD0">
        <w:rPr>
          <w:rFonts w:ascii="Arial" w:hAnsi="Arial" w:cs="Arial"/>
        </w:rPr>
        <w:t xml:space="preserve">you </w:t>
      </w:r>
      <w:r w:rsidR="00625CE5" w:rsidRPr="00A51AD0">
        <w:rPr>
          <w:rFonts w:ascii="Arial" w:hAnsi="Arial" w:cs="Arial"/>
        </w:rPr>
        <w:t>will be</w:t>
      </w:r>
      <w:r w:rsidR="009173C2" w:rsidRPr="00A51AD0">
        <w:rPr>
          <w:rFonts w:ascii="Arial" w:hAnsi="Arial" w:cs="Arial"/>
        </w:rPr>
        <w:t xml:space="preserve"> allowed to attend classes </w:t>
      </w:r>
      <w:r>
        <w:rPr>
          <w:rFonts w:ascii="Arial" w:hAnsi="Arial" w:cs="Arial"/>
        </w:rPr>
        <w:t xml:space="preserve">and access facilities </w:t>
      </w:r>
      <w:r w:rsidR="002C31C1" w:rsidRPr="00A51AD0">
        <w:rPr>
          <w:rFonts w:ascii="Arial" w:hAnsi="Arial" w:cs="Arial"/>
        </w:rPr>
        <w:t xml:space="preserve">until we decide </w:t>
      </w:r>
      <w:r w:rsidR="00625CE5" w:rsidRPr="00A51AD0">
        <w:rPr>
          <w:rFonts w:ascii="Arial" w:hAnsi="Arial" w:cs="Arial"/>
        </w:rPr>
        <w:t>on the</w:t>
      </w:r>
      <w:r w:rsidR="009173C2" w:rsidRPr="00A51AD0">
        <w:rPr>
          <w:rFonts w:ascii="Arial" w:hAnsi="Arial" w:cs="Arial"/>
        </w:rPr>
        <w:t xml:space="preserve"> outcome of </w:t>
      </w:r>
      <w:r w:rsidR="002C31C1" w:rsidRPr="00A51AD0">
        <w:rPr>
          <w:rFonts w:ascii="Arial" w:hAnsi="Arial" w:cs="Arial"/>
        </w:rPr>
        <w:t>your</w:t>
      </w:r>
      <w:r w:rsidR="009173C2" w:rsidRPr="00A51AD0">
        <w:rPr>
          <w:rFonts w:ascii="Arial" w:hAnsi="Arial" w:cs="Arial"/>
        </w:rPr>
        <w:t xml:space="preserve"> </w:t>
      </w:r>
      <w:r w:rsidR="002C31C1" w:rsidRPr="00A51AD0">
        <w:rPr>
          <w:rFonts w:ascii="Arial" w:hAnsi="Arial" w:cs="Arial"/>
        </w:rPr>
        <w:t>academic appeal</w:t>
      </w:r>
      <w:r>
        <w:rPr>
          <w:rFonts w:ascii="Arial" w:hAnsi="Arial" w:cs="Arial"/>
        </w:rPr>
        <w:t xml:space="preserve"> (including any review)</w:t>
      </w:r>
      <w:r w:rsidR="009173C2" w:rsidRPr="00A51AD0">
        <w:rPr>
          <w:rFonts w:ascii="Arial" w:hAnsi="Arial" w:cs="Arial"/>
        </w:rPr>
        <w:t>.</w:t>
      </w:r>
    </w:p>
    <w:p w:rsidR="002C31C1" w:rsidRPr="00A51AD0" w:rsidRDefault="00FE5AD3" w:rsidP="002C31C1">
      <w:pPr>
        <w:pStyle w:val="NoSpacing"/>
      </w:pPr>
      <w:r>
        <w:t>We</w:t>
      </w:r>
      <w:r w:rsidR="0052793F" w:rsidRPr="00A51AD0">
        <w:t xml:space="preserve"> </w:t>
      </w:r>
      <w:r w:rsidR="002C31C1" w:rsidRPr="00A51AD0">
        <w:t xml:space="preserve">will pass the academic appeal to a suitably trained case officer </w:t>
      </w:r>
      <w:r w:rsidR="00EE2916" w:rsidRPr="00A51AD0">
        <w:t xml:space="preserve">in the relevant faculty </w:t>
      </w:r>
      <w:r w:rsidR="002C31C1" w:rsidRPr="00A51AD0">
        <w:t xml:space="preserve">to investigate. This person will have had no previous involvement in the matter. The purpose of the investigation is to find out all the facts that are relevant to the points made in the </w:t>
      </w:r>
      <w:r w:rsidR="00EE2916" w:rsidRPr="00A51AD0">
        <w:t>academic appeal</w:t>
      </w:r>
      <w:r w:rsidR="002C31C1" w:rsidRPr="00A51AD0">
        <w:t xml:space="preserve"> and to provide a full, fair and proportionate response that sets out our position clearly. </w:t>
      </w:r>
    </w:p>
    <w:p w:rsidR="006F4D70" w:rsidRPr="00A51AD0" w:rsidRDefault="006F4D70" w:rsidP="00542542">
      <w:pPr>
        <w:pStyle w:val="NoSpacing"/>
      </w:pPr>
    </w:p>
    <w:p w:rsidR="006F4D70" w:rsidRPr="00A51AD0" w:rsidRDefault="00FE5AD3" w:rsidP="00542542">
      <w:pPr>
        <w:pStyle w:val="NoSpacing"/>
      </w:pPr>
      <w:r>
        <w:t>We</w:t>
      </w:r>
      <w:r w:rsidR="0052793F" w:rsidRPr="00A51AD0">
        <w:t xml:space="preserve"> </w:t>
      </w:r>
      <w:r w:rsidR="00EE2916" w:rsidRPr="00A51AD0">
        <w:t>will tell you the name and contact details of the case officer. It is important to be clear from the start of the investigation stage exactly what is being investigated, and to make sure that both you and the case officer understand the scope of the investigation. The case officer will discuss the matter with you, usually face-to-face or by phone, and will consider the following three questions</w:t>
      </w:r>
      <w:r w:rsidR="00572C01" w:rsidRPr="00A51AD0">
        <w:t>.</w:t>
      </w:r>
    </w:p>
    <w:p w:rsidR="006F4D70" w:rsidRPr="00A51AD0" w:rsidRDefault="006F4D70" w:rsidP="00542542">
      <w:pPr>
        <w:pStyle w:val="NoSpacing"/>
      </w:pPr>
    </w:p>
    <w:p w:rsidR="006F4D70" w:rsidRPr="00A51AD0" w:rsidRDefault="006F4D70" w:rsidP="00542542">
      <w:pPr>
        <w:pStyle w:val="NoSpacing"/>
        <w:numPr>
          <w:ilvl w:val="0"/>
          <w:numId w:val="14"/>
        </w:numPr>
        <w:ind w:left="0" w:firstLine="0"/>
      </w:pPr>
      <w:r w:rsidRPr="00A51AD0">
        <w:t xml:space="preserve">What specifically is the </w:t>
      </w:r>
      <w:r w:rsidR="001A353E" w:rsidRPr="00A51AD0">
        <w:t xml:space="preserve">academic </w:t>
      </w:r>
      <w:r w:rsidR="00B0762A" w:rsidRPr="00A51AD0">
        <w:t>appeal about</w:t>
      </w:r>
      <w:r w:rsidRPr="00A51AD0">
        <w:t>?</w:t>
      </w:r>
    </w:p>
    <w:p w:rsidR="006F4D70" w:rsidRPr="00A51AD0" w:rsidRDefault="006F4D70" w:rsidP="00542542">
      <w:pPr>
        <w:pStyle w:val="NoSpacing"/>
        <w:numPr>
          <w:ilvl w:val="0"/>
          <w:numId w:val="14"/>
        </w:numPr>
        <w:ind w:left="0" w:firstLine="0"/>
      </w:pPr>
      <w:r w:rsidRPr="00A51AD0">
        <w:t>What do</w:t>
      </w:r>
      <w:r w:rsidR="00EE2916" w:rsidRPr="00A51AD0">
        <w:t xml:space="preserve"> </w:t>
      </w:r>
      <w:r w:rsidR="00625CE5" w:rsidRPr="00A51AD0">
        <w:t>you want</w:t>
      </w:r>
      <w:r w:rsidRPr="00A51AD0">
        <w:t xml:space="preserve"> to achieve by </w:t>
      </w:r>
      <w:r w:rsidR="00B0762A" w:rsidRPr="00A51AD0">
        <w:t>appealing</w:t>
      </w:r>
      <w:r w:rsidRPr="00A51AD0">
        <w:t>?</w:t>
      </w:r>
    </w:p>
    <w:p w:rsidR="006F4D70" w:rsidRPr="00A51AD0" w:rsidRDefault="006F4D70" w:rsidP="00542542">
      <w:pPr>
        <w:pStyle w:val="NoSpacing"/>
        <w:numPr>
          <w:ilvl w:val="0"/>
          <w:numId w:val="14"/>
        </w:numPr>
        <w:ind w:left="0" w:firstLine="0"/>
      </w:pPr>
      <w:r w:rsidRPr="00A51AD0">
        <w:t xml:space="preserve">Do </w:t>
      </w:r>
      <w:r w:rsidR="00EE2916" w:rsidRPr="00A51AD0">
        <w:t>your</w:t>
      </w:r>
      <w:r w:rsidRPr="00A51AD0">
        <w:t xml:space="preserve"> expectations appear to be reasonable and achievable?</w:t>
      </w:r>
    </w:p>
    <w:p w:rsidR="006F4D70" w:rsidRPr="00A51AD0" w:rsidRDefault="006F4D70" w:rsidP="00542542">
      <w:pPr>
        <w:pStyle w:val="NoSpacing"/>
      </w:pPr>
    </w:p>
    <w:p w:rsidR="00EE2916" w:rsidRPr="00A51AD0" w:rsidRDefault="00EE2916" w:rsidP="00EE2916">
      <w:pPr>
        <w:pStyle w:val="NoSpacing"/>
      </w:pPr>
      <w:r w:rsidRPr="00A51AD0">
        <w:t>If you are expecting more than we can reasonably provide, we will tell you this as soon as possible to manage expectations about possible outcomes.</w:t>
      </w:r>
    </w:p>
    <w:p w:rsidR="006F4D70" w:rsidRPr="00A51AD0" w:rsidRDefault="006F4D70" w:rsidP="00542542">
      <w:pPr>
        <w:pStyle w:val="NoSpacing"/>
      </w:pPr>
    </w:p>
    <w:p w:rsidR="002716F4" w:rsidRPr="00A51AD0" w:rsidRDefault="003E790C" w:rsidP="00542542">
      <w:pPr>
        <w:pStyle w:val="NoSpacing"/>
      </w:pPr>
      <w:r w:rsidRPr="00A51AD0">
        <w:t xml:space="preserve">The </w:t>
      </w:r>
      <w:r w:rsidR="00572C01" w:rsidRPr="00A51AD0">
        <w:t>c</w:t>
      </w:r>
      <w:r w:rsidRPr="00A51AD0">
        <w:t xml:space="preserve">ase </w:t>
      </w:r>
      <w:r w:rsidR="00572C01" w:rsidRPr="00A51AD0">
        <w:t>o</w:t>
      </w:r>
      <w:r w:rsidRPr="00A51AD0">
        <w:t xml:space="preserve">fficer will consider the </w:t>
      </w:r>
      <w:r w:rsidR="001A353E" w:rsidRPr="00A51AD0">
        <w:t xml:space="preserve">academic </w:t>
      </w:r>
      <w:r w:rsidR="00B0762A" w:rsidRPr="00A51AD0">
        <w:t>appeal</w:t>
      </w:r>
      <w:r w:rsidRPr="00A51AD0">
        <w:t xml:space="preserve"> and may talk to </w:t>
      </w:r>
      <w:r w:rsidR="00B0762A" w:rsidRPr="00A51AD0">
        <w:t>relevant</w:t>
      </w:r>
      <w:r w:rsidRPr="00A51AD0">
        <w:t xml:space="preserve"> staff and consider documents and other evidence. </w:t>
      </w:r>
      <w:r w:rsidR="00EE2916" w:rsidRPr="00A51AD0">
        <w:t>We expect you to</w:t>
      </w:r>
      <w:r w:rsidR="006F4D70" w:rsidRPr="00A51AD0">
        <w:t xml:space="preserve"> provide all evidence that it is reasonable for </w:t>
      </w:r>
      <w:r w:rsidR="00EE2916" w:rsidRPr="00A51AD0">
        <w:t xml:space="preserve">you to </w:t>
      </w:r>
      <w:r w:rsidR="006F4D70" w:rsidRPr="00A51AD0">
        <w:t>have gathered. This may include, for exampl</w:t>
      </w:r>
      <w:r w:rsidR="009173C2" w:rsidRPr="00A51AD0">
        <w:t>e,</w:t>
      </w:r>
      <w:r w:rsidR="00793A44" w:rsidRPr="00A51AD0">
        <w:t xml:space="preserve"> module guides, assignment briefs and examination board letters. </w:t>
      </w:r>
      <w:r w:rsidRPr="00A51AD0">
        <w:t xml:space="preserve">The </w:t>
      </w:r>
      <w:r w:rsidR="00572C01" w:rsidRPr="00A51AD0">
        <w:t>c</w:t>
      </w:r>
      <w:r w:rsidRPr="00A51AD0">
        <w:t xml:space="preserve">ase </w:t>
      </w:r>
      <w:r w:rsidR="00572C01" w:rsidRPr="00A51AD0">
        <w:t>o</w:t>
      </w:r>
      <w:r w:rsidRPr="00A51AD0">
        <w:t xml:space="preserve">fficer will </w:t>
      </w:r>
      <w:r w:rsidR="002716F4" w:rsidRPr="00A51AD0">
        <w:t xml:space="preserve">consult with the relevant </w:t>
      </w:r>
      <w:r w:rsidR="002244B9">
        <w:t>a</w:t>
      </w:r>
      <w:r w:rsidR="00BD74F4" w:rsidRPr="00A51AD0">
        <w:t xml:space="preserve">ssociate </w:t>
      </w:r>
      <w:r w:rsidR="002244B9">
        <w:t>d</w:t>
      </w:r>
      <w:r w:rsidR="00BD74F4" w:rsidRPr="00A51AD0">
        <w:t xml:space="preserve">ean </w:t>
      </w:r>
      <w:r w:rsidR="002716F4" w:rsidRPr="00A51AD0">
        <w:t>to agree</w:t>
      </w:r>
      <w:r w:rsidR="00705132" w:rsidRPr="00A51AD0">
        <w:t>, where appropriate,</w:t>
      </w:r>
      <w:r w:rsidR="002716F4" w:rsidRPr="00A51AD0">
        <w:t xml:space="preserve"> </w:t>
      </w:r>
      <w:r w:rsidR="000F3242" w:rsidRPr="00A51AD0">
        <w:t>any action that should be taken</w:t>
      </w:r>
      <w:r w:rsidR="00117E6A" w:rsidRPr="00A51AD0">
        <w:t xml:space="preserve"> and will </w:t>
      </w:r>
      <w:r w:rsidR="00EE2916" w:rsidRPr="00A51AD0">
        <w:t xml:space="preserve">produce a report based on their investigations which will outline the process they have followed, the information they have gathered, their conclusions and their recommendations. </w:t>
      </w:r>
      <w:r w:rsidR="00E4718E" w:rsidRPr="00A51AD0">
        <w:t xml:space="preserve">To help make sure we are consistent and fair when considering academic appeals, </w:t>
      </w:r>
      <w:r w:rsidR="00FE5AD3">
        <w:t>the Case Officer Report will be sent</w:t>
      </w:r>
      <w:r w:rsidR="000B40FD" w:rsidRPr="00A51AD0">
        <w:t xml:space="preserve"> to the</w:t>
      </w:r>
      <w:r w:rsidR="00117E6A" w:rsidRPr="00A51AD0">
        <w:t xml:space="preserve"> </w:t>
      </w:r>
      <w:r w:rsidR="00812E3E">
        <w:rPr>
          <w:rFonts w:ascii="Arial" w:hAnsi="Arial" w:cs="Arial"/>
        </w:rPr>
        <w:t>Appeals and Resolutions office</w:t>
      </w:r>
      <w:r w:rsidR="00EE2916" w:rsidRPr="00A51AD0">
        <w:rPr>
          <w:rFonts w:ascii="Arial" w:hAnsi="Arial" w:cs="Arial"/>
        </w:rPr>
        <w:t>.</w:t>
      </w:r>
      <w:r w:rsidR="00117E6A" w:rsidRPr="00A51AD0">
        <w:rPr>
          <w:rFonts w:ascii="Arial" w:hAnsi="Arial" w:cs="Arial"/>
        </w:rPr>
        <w:t xml:space="preserve"> </w:t>
      </w:r>
    </w:p>
    <w:p w:rsidR="002716F4" w:rsidRPr="00A51AD0" w:rsidRDefault="002716F4" w:rsidP="00542542">
      <w:pPr>
        <w:pStyle w:val="NoSpacing"/>
      </w:pPr>
    </w:p>
    <w:p w:rsidR="00117E6A" w:rsidRPr="00A51AD0" w:rsidRDefault="00117E6A" w:rsidP="00542542">
      <w:pPr>
        <w:autoSpaceDE w:val="0"/>
        <w:autoSpaceDN w:val="0"/>
        <w:adjustRightInd w:val="0"/>
        <w:spacing w:after="0" w:line="240" w:lineRule="auto"/>
        <w:rPr>
          <w:rFonts w:ascii="Arial" w:hAnsi="Arial" w:cs="Arial"/>
        </w:rPr>
      </w:pPr>
      <w:r w:rsidRPr="00A51AD0">
        <w:rPr>
          <w:rFonts w:ascii="Arial" w:hAnsi="Arial" w:cs="Arial"/>
        </w:rPr>
        <w:t xml:space="preserve">The report </w:t>
      </w:r>
      <w:r w:rsidR="00BD74F4">
        <w:rPr>
          <w:rFonts w:ascii="Arial" w:hAnsi="Arial" w:cs="Arial"/>
        </w:rPr>
        <w:t>will state either</w:t>
      </w:r>
      <w:r w:rsidR="000F3242" w:rsidRPr="00A51AD0">
        <w:rPr>
          <w:rFonts w:ascii="Arial" w:hAnsi="Arial" w:cs="Arial"/>
        </w:rPr>
        <w:t xml:space="preserve"> </w:t>
      </w:r>
      <w:r w:rsidRPr="00A51AD0">
        <w:rPr>
          <w:rFonts w:ascii="Arial" w:hAnsi="Arial" w:cs="Arial"/>
        </w:rPr>
        <w:t>that:</w:t>
      </w:r>
    </w:p>
    <w:p w:rsidR="00117E6A" w:rsidRPr="00A51AD0" w:rsidRDefault="00117E6A" w:rsidP="00542542">
      <w:pPr>
        <w:autoSpaceDE w:val="0"/>
        <w:autoSpaceDN w:val="0"/>
        <w:adjustRightInd w:val="0"/>
        <w:spacing w:after="0" w:line="240" w:lineRule="auto"/>
        <w:rPr>
          <w:rFonts w:ascii="Arial" w:hAnsi="Arial" w:cs="Arial"/>
        </w:rPr>
      </w:pPr>
    </w:p>
    <w:p w:rsidR="00AD07B2" w:rsidRDefault="00FE77E6" w:rsidP="00A51AD0">
      <w:pPr>
        <w:pStyle w:val="ListParagraph"/>
        <w:numPr>
          <w:ilvl w:val="0"/>
          <w:numId w:val="28"/>
        </w:numPr>
        <w:autoSpaceDE w:val="0"/>
        <w:autoSpaceDN w:val="0"/>
        <w:adjustRightInd w:val="0"/>
        <w:spacing w:after="0" w:line="240" w:lineRule="auto"/>
        <w:ind w:left="0" w:firstLine="0"/>
        <w:rPr>
          <w:rFonts w:ascii="Arial" w:hAnsi="Arial" w:cs="Arial"/>
        </w:rPr>
      </w:pPr>
      <w:r w:rsidRPr="00A51AD0">
        <w:rPr>
          <w:rFonts w:ascii="Arial" w:hAnsi="Arial" w:cs="Arial"/>
        </w:rPr>
        <w:t xml:space="preserve">the academic appeal is </w:t>
      </w:r>
      <w:r w:rsidR="00EE2916" w:rsidRPr="00A51AD0">
        <w:rPr>
          <w:rFonts w:ascii="Arial" w:hAnsi="Arial" w:cs="Arial"/>
        </w:rPr>
        <w:t>partly</w:t>
      </w:r>
      <w:r w:rsidR="00705132" w:rsidRPr="00A51AD0">
        <w:rPr>
          <w:rFonts w:ascii="Arial" w:hAnsi="Arial" w:cs="Arial"/>
        </w:rPr>
        <w:t xml:space="preserve"> or </w:t>
      </w:r>
      <w:r w:rsidR="00EE2916" w:rsidRPr="00A51AD0">
        <w:rPr>
          <w:rFonts w:ascii="Arial" w:hAnsi="Arial" w:cs="Arial"/>
        </w:rPr>
        <w:t>fully</w:t>
      </w:r>
      <w:r w:rsidR="00705132" w:rsidRPr="00A51AD0">
        <w:rPr>
          <w:rFonts w:ascii="Arial" w:hAnsi="Arial" w:cs="Arial"/>
        </w:rPr>
        <w:t xml:space="preserve"> </w:t>
      </w:r>
      <w:r w:rsidRPr="00A51AD0">
        <w:rPr>
          <w:rFonts w:ascii="Arial" w:hAnsi="Arial" w:cs="Arial"/>
        </w:rPr>
        <w:t>justified (</w:t>
      </w:r>
      <w:r w:rsidR="00EE2916" w:rsidRPr="00A51AD0">
        <w:rPr>
          <w:rFonts w:ascii="Arial" w:hAnsi="Arial" w:cs="Arial"/>
        </w:rPr>
        <w:t xml:space="preserve">and </w:t>
      </w:r>
      <w:r w:rsidR="000F3242" w:rsidRPr="00A51AD0">
        <w:rPr>
          <w:rFonts w:ascii="Arial" w:hAnsi="Arial" w:cs="Arial"/>
        </w:rPr>
        <w:t xml:space="preserve">suggest </w:t>
      </w:r>
      <w:r w:rsidR="00EE2916" w:rsidRPr="00A51AD0">
        <w:rPr>
          <w:rFonts w:ascii="Arial" w:hAnsi="Arial" w:cs="Arial"/>
        </w:rPr>
        <w:t>a</w:t>
      </w:r>
      <w:r w:rsidR="000F3242" w:rsidRPr="00A51AD0">
        <w:rPr>
          <w:rFonts w:ascii="Arial" w:hAnsi="Arial" w:cs="Arial"/>
        </w:rPr>
        <w:t>ction</w:t>
      </w:r>
      <w:r w:rsidR="0095189F">
        <w:rPr>
          <w:rFonts w:ascii="Arial" w:hAnsi="Arial" w:cs="Arial"/>
        </w:rPr>
        <w:t>s</w:t>
      </w:r>
      <w:r w:rsidRPr="00A51AD0">
        <w:rPr>
          <w:rFonts w:ascii="Arial" w:hAnsi="Arial" w:cs="Arial"/>
        </w:rPr>
        <w:t xml:space="preserve"> </w:t>
      </w:r>
      <w:r w:rsidR="000F3242" w:rsidRPr="00A51AD0">
        <w:rPr>
          <w:rFonts w:ascii="Arial" w:hAnsi="Arial" w:cs="Arial"/>
        </w:rPr>
        <w:t xml:space="preserve">to put the matter </w:t>
      </w:r>
    </w:p>
    <w:p w:rsidR="00FE77E6" w:rsidRPr="00A51AD0" w:rsidRDefault="000F3242" w:rsidP="00AD07B2">
      <w:pPr>
        <w:pStyle w:val="ListParagraph"/>
        <w:autoSpaceDE w:val="0"/>
        <w:autoSpaceDN w:val="0"/>
        <w:adjustRightInd w:val="0"/>
        <w:spacing w:after="0" w:line="240" w:lineRule="auto"/>
        <w:ind w:left="0" w:firstLine="720"/>
        <w:rPr>
          <w:rFonts w:ascii="Arial" w:hAnsi="Arial" w:cs="Arial"/>
        </w:rPr>
      </w:pPr>
      <w:r w:rsidRPr="00A51AD0">
        <w:rPr>
          <w:rFonts w:ascii="Arial" w:hAnsi="Arial" w:cs="Arial"/>
        </w:rPr>
        <w:t>right</w:t>
      </w:r>
      <w:r w:rsidR="00FE77E6" w:rsidRPr="00A51AD0">
        <w:rPr>
          <w:rFonts w:ascii="Arial" w:hAnsi="Arial" w:cs="Arial"/>
        </w:rPr>
        <w:t>)</w:t>
      </w:r>
      <w:r w:rsidRPr="00A51AD0">
        <w:rPr>
          <w:rFonts w:ascii="Arial" w:hAnsi="Arial" w:cs="Arial"/>
        </w:rPr>
        <w:t>; or</w:t>
      </w:r>
    </w:p>
    <w:p w:rsidR="00117E6A" w:rsidRPr="00A51AD0" w:rsidRDefault="00FE77E6" w:rsidP="00542542">
      <w:pPr>
        <w:pStyle w:val="ListParagraph"/>
        <w:numPr>
          <w:ilvl w:val="0"/>
          <w:numId w:val="28"/>
        </w:numPr>
        <w:autoSpaceDE w:val="0"/>
        <w:autoSpaceDN w:val="0"/>
        <w:adjustRightInd w:val="0"/>
        <w:spacing w:after="0" w:line="240" w:lineRule="auto"/>
        <w:ind w:left="0" w:firstLine="0"/>
        <w:rPr>
          <w:rFonts w:ascii="Arial" w:hAnsi="Arial" w:cs="Arial"/>
        </w:rPr>
      </w:pPr>
      <w:r w:rsidRPr="00A51AD0">
        <w:rPr>
          <w:rFonts w:ascii="Arial" w:hAnsi="Arial" w:cs="Arial"/>
        </w:rPr>
        <w:t xml:space="preserve">the academic appeal is not justified and </w:t>
      </w:r>
      <w:r w:rsidRPr="00A51AD0">
        <w:t>should be rejected</w:t>
      </w:r>
      <w:r w:rsidR="00705132" w:rsidRPr="00A51AD0">
        <w:t>.</w:t>
      </w:r>
      <w:r w:rsidRPr="00A51AD0">
        <w:rPr>
          <w:rFonts w:ascii="Arial" w:hAnsi="Arial" w:cs="Arial"/>
        </w:rPr>
        <w:t xml:space="preserve"> </w:t>
      </w:r>
    </w:p>
    <w:p w:rsidR="00B56685" w:rsidRPr="00A51AD0" w:rsidRDefault="00B56685" w:rsidP="00542542">
      <w:pPr>
        <w:autoSpaceDE w:val="0"/>
        <w:autoSpaceDN w:val="0"/>
        <w:adjustRightInd w:val="0"/>
        <w:spacing w:after="0" w:line="240" w:lineRule="auto"/>
        <w:rPr>
          <w:rFonts w:ascii="Arial" w:hAnsi="Arial" w:cs="Arial"/>
        </w:rPr>
      </w:pPr>
    </w:p>
    <w:p w:rsidR="00C431EB" w:rsidRDefault="008E49D1" w:rsidP="00542542">
      <w:pPr>
        <w:autoSpaceDE w:val="0"/>
        <w:autoSpaceDN w:val="0"/>
        <w:adjustRightInd w:val="0"/>
        <w:spacing w:after="0" w:line="240" w:lineRule="auto"/>
        <w:rPr>
          <w:rFonts w:ascii="Arial" w:hAnsi="Arial" w:cs="Arial"/>
        </w:rPr>
      </w:pPr>
      <w:r w:rsidRPr="00A51AD0">
        <w:rPr>
          <w:rFonts w:ascii="Arial" w:hAnsi="Arial" w:cs="Arial"/>
        </w:rPr>
        <w:t>If</w:t>
      </w:r>
      <w:r w:rsidR="00117E6A" w:rsidRPr="00A51AD0">
        <w:rPr>
          <w:rFonts w:ascii="Arial" w:hAnsi="Arial" w:cs="Arial"/>
        </w:rPr>
        <w:t xml:space="preserve"> </w:t>
      </w:r>
      <w:r w:rsidR="00D9635D" w:rsidRPr="00A51AD0">
        <w:rPr>
          <w:rFonts w:ascii="Arial" w:hAnsi="Arial" w:cs="Arial"/>
        </w:rPr>
        <w:t xml:space="preserve">the report </w:t>
      </w:r>
      <w:r w:rsidR="000F3242" w:rsidRPr="00A51AD0">
        <w:rPr>
          <w:rFonts w:ascii="Arial" w:hAnsi="Arial" w:cs="Arial"/>
        </w:rPr>
        <w:t xml:space="preserve">states </w:t>
      </w:r>
      <w:r w:rsidR="00D9635D" w:rsidRPr="00A51AD0">
        <w:rPr>
          <w:rFonts w:ascii="Arial" w:hAnsi="Arial" w:cs="Arial"/>
        </w:rPr>
        <w:t xml:space="preserve">that </w:t>
      </w:r>
      <w:r w:rsidRPr="00A51AD0">
        <w:rPr>
          <w:rFonts w:ascii="Arial" w:hAnsi="Arial" w:cs="Arial"/>
        </w:rPr>
        <w:t>your</w:t>
      </w:r>
      <w:r w:rsidR="00117E6A" w:rsidRPr="00A51AD0">
        <w:rPr>
          <w:rFonts w:ascii="Arial" w:hAnsi="Arial" w:cs="Arial"/>
        </w:rPr>
        <w:t xml:space="preserve"> academic appeal is not justified</w:t>
      </w:r>
      <w:r w:rsidR="000F3242" w:rsidRPr="00A51AD0">
        <w:rPr>
          <w:rFonts w:ascii="Arial" w:hAnsi="Arial" w:cs="Arial"/>
        </w:rPr>
        <w:t>,</w:t>
      </w:r>
      <w:r w:rsidR="00117E6A" w:rsidRPr="00A51AD0">
        <w:rPr>
          <w:rFonts w:ascii="Arial" w:hAnsi="Arial" w:cs="Arial"/>
        </w:rPr>
        <w:t xml:space="preserve"> </w:t>
      </w:r>
      <w:r w:rsidR="00FE5AD3">
        <w:rPr>
          <w:rFonts w:ascii="Arial" w:hAnsi="Arial" w:cs="Arial"/>
        </w:rPr>
        <w:t>we</w:t>
      </w:r>
      <w:r w:rsidR="00C15C4F" w:rsidRPr="00A51AD0">
        <w:rPr>
          <w:rFonts w:ascii="Arial" w:hAnsi="Arial" w:cs="Arial"/>
        </w:rPr>
        <w:t xml:space="preserve"> will </w:t>
      </w:r>
      <w:r w:rsidR="00B56685" w:rsidRPr="00A51AD0">
        <w:rPr>
          <w:rFonts w:ascii="Arial" w:hAnsi="Arial" w:cs="Arial"/>
        </w:rPr>
        <w:t>ask</w:t>
      </w:r>
      <w:r w:rsidR="00C15C4F" w:rsidRPr="00A51AD0">
        <w:rPr>
          <w:rFonts w:ascii="Arial" w:hAnsi="Arial" w:cs="Arial"/>
        </w:rPr>
        <w:t xml:space="preserve"> a member</w:t>
      </w:r>
      <w:r w:rsidR="002244B9">
        <w:rPr>
          <w:rFonts w:ascii="Arial" w:hAnsi="Arial" w:cs="Arial"/>
        </w:rPr>
        <w:t xml:space="preserve"> of</w:t>
      </w:r>
      <w:r w:rsidR="00C15C4F" w:rsidRPr="00A51AD0">
        <w:rPr>
          <w:rFonts w:ascii="Arial" w:hAnsi="Arial" w:cs="Arial"/>
        </w:rPr>
        <w:t xml:space="preserve"> </w:t>
      </w:r>
      <w:r w:rsidR="00BD74F4">
        <w:rPr>
          <w:rFonts w:ascii="Arial" w:hAnsi="Arial" w:cs="Arial"/>
        </w:rPr>
        <w:t>staff</w:t>
      </w:r>
      <w:r w:rsidR="00C15C4F" w:rsidRPr="00A51AD0">
        <w:rPr>
          <w:rFonts w:ascii="Arial" w:hAnsi="Arial" w:cs="Arial"/>
        </w:rPr>
        <w:t xml:space="preserve"> who is</w:t>
      </w:r>
      <w:r w:rsidR="00117E6A" w:rsidRPr="00A51AD0">
        <w:rPr>
          <w:rFonts w:ascii="Arial" w:hAnsi="Arial" w:cs="Arial"/>
        </w:rPr>
        <w:t xml:space="preserve"> </w:t>
      </w:r>
      <w:r w:rsidR="00C15C4F" w:rsidRPr="00A51AD0">
        <w:rPr>
          <w:rFonts w:ascii="Arial" w:hAnsi="Arial" w:cs="Arial"/>
        </w:rPr>
        <w:t xml:space="preserve">not a member of </w:t>
      </w:r>
      <w:r w:rsidRPr="00A51AD0">
        <w:rPr>
          <w:rFonts w:ascii="Arial" w:hAnsi="Arial" w:cs="Arial"/>
        </w:rPr>
        <w:t>your</w:t>
      </w:r>
      <w:r w:rsidR="00C15C4F" w:rsidRPr="00A51AD0">
        <w:rPr>
          <w:rFonts w:ascii="Arial" w:hAnsi="Arial" w:cs="Arial"/>
        </w:rPr>
        <w:t xml:space="preserve"> </w:t>
      </w:r>
      <w:r w:rsidR="000F3242" w:rsidRPr="00A51AD0">
        <w:rPr>
          <w:rFonts w:ascii="Arial" w:hAnsi="Arial" w:cs="Arial"/>
        </w:rPr>
        <w:t>s</w:t>
      </w:r>
      <w:r w:rsidR="00C15C4F" w:rsidRPr="00A51AD0">
        <w:rPr>
          <w:rFonts w:ascii="Arial" w:hAnsi="Arial" w:cs="Arial"/>
        </w:rPr>
        <w:t>chool</w:t>
      </w:r>
      <w:r w:rsidR="000F3242" w:rsidRPr="00A51AD0">
        <w:rPr>
          <w:rFonts w:ascii="Arial" w:hAnsi="Arial" w:cs="Arial"/>
        </w:rPr>
        <w:t xml:space="preserve"> or c</w:t>
      </w:r>
      <w:r w:rsidR="00C15C4F" w:rsidRPr="00A51AD0">
        <w:rPr>
          <w:rFonts w:ascii="Arial" w:hAnsi="Arial" w:cs="Arial"/>
        </w:rPr>
        <w:t xml:space="preserve">ollege to consider </w:t>
      </w:r>
      <w:r w:rsidRPr="00A51AD0">
        <w:rPr>
          <w:rFonts w:ascii="Arial" w:hAnsi="Arial" w:cs="Arial"/>
        </w:rPr>
        <w:t>your appeal</w:t>
      </w:r>
      <w:r w:rsidR="00C15C4F" w:rsidRPr="00A51AD0">
        <w:rPr>
          <w:rFonts w:ascii="Arial" w:hAnsi="Arial" w:cs="Arial"/>
        </w:rPr>
        <w:t xml:space="preserve"> and the response. </w:t>
      </w:r>
      <w:r w:rsidR="00AB513D">
        <w:rPr>
          <w:rFonts w:ascii="Arial" w:hAnsi="Arial" w:cs="Arial"/>
        </w:rPr>
        <w:t xml:space="preserve">This member of staff will be on the SCAD Register, </w:t>
      </w:r>
      <w:r w:rsidR="00AB513D">
        <w:t xml:space="preserve">a list of staff approved by </w:t>
      </w:r>
      <w:r w:rsidR="00AB513D">
        <w:rPr>
          <w:rFonts w:ascii="Arial" w:hAnsi="Arial" w:cs="Arial"/>
        </w:rPr>
        <w:t xml:space="preserve">the </w:t>
      </w:r>
      <w:r w:rsidR="00AB513D">
        <w:t xml:space="preserve">Student Complaints, Appeals and Discipline Committee to investigate and hear student disciplinary cases, student complaints, </w:t>
      </w:r>
      <w:r w:rsidR="00812E3E">
        <w:t>and academic</w:t>
      </w:r>
      <w:r w:rsidR="00AB513D">
        <w:t xml:space="preserve"> appeals within the University.</w:t>
      </w:r>
      <w:r w:rsidR="005A177C">
        <w:t xml:space="preserve"> </w:t>
      </w:r>
      <w:r w:rsidR="00C15C4F" w:rsidRPr="00A51AD0">
        <w:rPr>
          <w:rFonts w:ascii="Arial" w:hAnsi="Arial" w:cs="Arial"/>
        </w:rPr>
        <w:t xml:space="preserve">If </w:t>
      </w:r>
      <w:r w:rsidRPr="00A51AD0">
        <w:rPr>
          <w:rFonts w:ascii="Arial" w:hAnsi="Arial" w:cs="Arial"/>
        </w:rPr>
        <w:t>they</w:t>
      </w:r>
      <w:r w:rsidR="00B56685" w:rsidRPr="00A51AD0">
        <w:rPr>
          <w:rFonts w:ascii="Arial" w:hAnsi="Arial" w:cs="Arial"/>
        </w:rPr>
        <w:t xml:space="preserve"> </w:t>
      </w:r>
      <w:r w:rsidR="00C431EB" w:rsidRPr="00A51AD0">
        <w:rPr>
          <w:rFonts w:ascii="Arial" w:hAnsi="Arial" w:cs="Arial"/>
        </w:rPr>
        <w:t>agree</w:t>
      </w:r>
      <w:r w:rsidR="00C15C4F" w:rsidRPr="00A51AD0">
        <w:rPr>
          <w:rFonts w:ascii="Arial" w:hAnsi="Arial" w:cs="Arial"/>
        </w:rPr>
        <w:t xml:space="preserve"> that the</w:t>
      </w:r>
      <w:r w:rsidR="00B56685" w:rsidRPr="00A51AD0">
        <w:rPr>
          <w:rFonts w:ascii="Arial" w:hAnsi="Arial" w:cs="Arial"/>
        </w:rPr>
        <w:t xml:space="preserve"> academic appeal </w:t>
      </w:r>
      <w:r w:rsidR="00FE77E6" w:rsidRPr="00A51AD0">
        <w:rPr>
          <w:rFonts w:ascii="Arial" w:hAnsi="Arial" w:cs="Arial"/>
        </w:rPr>
        <w:t xml:space="preserve">is not justified and </w:t>
      </w:r>
      <w:r w:rsidR="00B56685" w:rsidRPr="00A51AD0">
        <w:rPr>
          <w:rFonts w:ascii="Arial" w:hAnsi="Arial" w:cs="Arial"/>
        </w:rPr>
        <w:t>should be rejected</w:t>
      </w:r>
      <w:r w:rsidRPr="00A51AD0">
        <w:rPr>
          <w:rFonts w:ascii="Arial" w:hAnsi="Arial" w:cs="Arial"/>
        </w:rPr>
        <w:t xml:space="preserve">, we will </w:t>
      </w:r>
      <w:r w:rsidR="00625CE5" w:rsidRPr="00A51AD0">
        <w:rPr>
          <w:rFonts w:ascii="Arial" w:hAnsi="Arial" w:cs="Arial"/>
        </w:rPr>
        <w:t>confirm the</w:t>
      </w:r>
      <w:r w:rsidR="00C431EB" w:rsidRPr="00A51AD0">
        <w:rPr>
          <w:rFonts w:ascii="Arial" w:hAnsi="Arial" w:cs="Arial"/>
        </w:rPr>
        <w:t xml:space="preserve"> decision.</w:t>
      </w:r>
    </w:p>
    <w:p w:rsidR="00AB513D" w:rsidRPr="00A51AD0" w:rsidRDefault="00AB513D" w:rsidP="00542542">
      <w:pPr>
        <w:autoSpaceDE w:val="0"/>
        <w:autoSpaceDN w:val="0"/>
        <w:adjustRightInd w:val="0"/>
        <w:spacing w:after="0" w:line="240" w:lineRule="auto"/>
        <w:rPr>
          <w:rFonts w:ascii="Arial" w:hAnsi="Arial" w:cs="Arial"/>
        </w:rPr>
      </w:pPr>
    </w:p>
    <w:p w:rsidR="009F17BB" w:rsidRPr="00A51AD0" w:rsidRDefault="009F17BB" w:rsidP="009F17BB">
      <w:pPr>
        <w:autoSpaceDE w:val="0"/>
        <w:autoSpaceDN w:val="0"/>
        <w:adjustRightInd w:val="0"/>
        <w:spacing w:after="0" w:line="240" w:lineRule="auto"/>
        <w:rPr>
          <w:rFonts w:ascii="Arial" w:hAnsi="Arial" w:cs="Arial"/>
        </w:rPr>
      </w:pPr>
      <w:r w:rsidRPr="00A51AD0">
        <w:rPr>
          <w:rFonts w:ascii="Arial" w:hAnsi="Arial" w:cs="Arial"/>
        </w:rPr>
        <w:t xml:space="preserve">If </w:t>
      </w:r>
      <w:r w:rsidR="008E49D1" w:rsidRPr="00A51AD0">
        <w:rPr>
          <w:rFonts w:ascii="Arial" w:hAnsi="Arial" w:cs="Arial"/>
        </w:rPr>
        <w:t>they</w:t>
      </w:r>
      <w:r w:rsidRPr="00A51AD0">
        <w:rPr>
          <w:rFonts w:ascii="Arial" w:hAnsi="Arial" w:cs="Arial"/>
        </w:rPr>
        <w:t xml:space="preserve"> de</w:t>
      </w:r>
      <w:r w:rsidR="000F3242" w:rsidRPr="00A51AD0">
        <w:rPr>
          <w:rFonts w:ascii="Arial" w:hAnsi="Arial" w:cs="Arial"/>
        </w:rPr>
        <w:t xml:space="preserve">cide </w:t>
      </w:r>
      <w:r w:rsidRPr="00A51AD0">
        <w:rPr>
          <w:rFonts w:ascii="Arial" w:hAnsi="Arial" w:cs="Arial"/>
        </w:rPr>
        <w:t xml:space="preserve">that the academic appeal </w:t>
      </w:r>
      <w:r w:rsidR="00625CE5" w:rsidRPr="00A51AD0">
        <w:rPr>
          <w:rFonts w:ascii="Arial" w:hAnsi="Arial" w:cs="Arial"/>
        </w:rPr>
        <w:t xml:space="preserve">should be considered further, </w:t>
      </w:r>
      <w:r w:rsidR="00FE5AD3">
        <w:rPr>
          <w:rFonts w:ascii="Arial" w:hAnsi="Arial" w:cs="Arial"/>
        </w:rPr>
        <w:t>we</w:t>
      </w:r>
      <w:r w:rsidRPr="00A51AD0">
        <w:rPr>
          <w:rFonts w:ascii="Arial" w:hAnsi="Arial" w:cs="Arial"/>
        </w:rPr>
        <w:t xml:space="preserve"> will </w:t>
      </w:r>
      <w:r w:rsidR="005D289D" w:rsidRPr="00A51AD0">
        <w:rPr>
          <w:rFonts w:ascii="Arial" w:hAnsi="Arial" w:cs="Arial"/>
        </w:rPr>
        <w:t xml:space="preserve">bring together </w:t>
      </w:r>
      <w:r w:rsidRPr="00A51AD0">
        <w:rPr>
          <w:rFonts w:ascii="Arial" w:hAnsi="Arial" w:cs="Arial"/>
        </w:rPr>
        <w:t xml:space="preserve">a </w:t>
      </w:r>
      <w:r w:rsidR="005D289D" w:rsidRPr="00A51AD0">
        <w:rPr>
          <w:rFonts w:ascii="Arial" w:hAnsi="Arial" w:cs="Arial"/>
        </w:rPr>
        <w:t>p</w:t>
      </w:r>
      <w:r w:rsidRPr="00A51AD0">
        <w:rPr>
          <w:rFonts w:ascii="Arial" w:hAnsi="Arial" w:cs="Arial"/>
        </w:rPr>
        <w:t xml:space="preserve">anel to consider the academic appeal. The </w:t>
      </w:r>
      <w:r w:rsidR="005D289D" w:rsidRPr="00A51AD0">
        <w:rPr>
          <w:rFonts w:ascii="Arial" w:hAnsi="Arial" w:cs="Arial"/>
        </w:rPr>
        <w:t>p</w:t>
      </w:r>
      <w:r w:rsidRPr="00A51AD0">
        <w:rPr>
          <w:rFonts w:ascii="Arial" w:hAnsi="Arial" w:cs="Arial"/>
        </w:rPr>
        <w:t xml:space="preserve">anel will consist of three members of staff from the SCAD Register </w:t>
      </w:r>
      <w:r w:rsidR="00C70F3D" w:rsidRPr="00A51AD0">
        <w:rPr>
          <w:rFonts w:ascii="Arial" w:hAnsi="Arial" w:cs="Arial"/>
        </w:rPr>
        <w:t>who have</w:t>
      </w:r>
      <w:r w:rsidRPr="00A51AD0">
        <w:rPr>
          <w:rFonts w:ascii="Arial" w:hAnsi="Arial" w:cs="Arial"/>
        </w:rPr>
        <w:t xml:space="preserve"> no pr</w:t>
      </w:r>
      <w:r w:rsidR="00C70F3D" w:rsidRPr="00A51AD0">
        <w:rPr>
          <w:rFonts w:ascii="Arial" w:hAnsi="Arial" w:cs="Arial"/>
        </w:rPr>
        <w:t>evious</w:t>
      </w:r>
      <w:r w:rsidRPr="00A51AD0">
        <w:rPr>
          <w:rFonts w:ascii="Arial" w:hAnsi="Arial" w:cs="Arial"/>
        </w:rPr>
        <w:t xml:space="preserve"> knowledge of </w:t>
      </w:r>
      <w:r w:rsidR="008E49D1" w:rsidRPr="00A51AD0">
        <w:rPr>
          <w:rFonts w:ascii="Arial" w:hAnsi="Arial" w:cs="Arial"/>
        </w:rPr>
        <w:t xml:space="preserve">you or </w:t>
      </w:r>
      <w:r w:rsidRPr="00A51AD0">
        <w:rPr>
          <w:rFonts w:ascii="Arial" w:hAnsi="Arial" w:cs="Arial"/>
        </w:rPr>
        <w:t>th</w:t>
      </w:r>
      <w:r w:rsidR="008E49D1" w:rsidRPr="00A51AD0">
        <w:rPr>
          <w:rFonts w:ascii="Arial" w:hAnsi="Arial" w:cs="Arial"/>
        </w:rPr>
        <w:t xml:space="preserve">is </w:t>
      </w:r>
      <w:r w:rsidRPr="00A51AD0">
        <w:rPr>
          <w:rFonts w:ascii="Arial" w:hAnsi="Arial" w:cs="Arial"/>
        </w:rPr>
        <w:t>case, and</w:t>
      </w:r>
      <w:r w:rsidR="002751A0" w:rsidRPr="00A51AD0">
        <w:rPr>
          <w:rFonts w:ascii="Arial" w:hAnsi="Arial" w:cs="Arial"/>
        </w:rPr>
        <w:t xml:space="preserve"> who are</w:t>
      </w:r>
      <w:r w:rsidRPr="00A51AD0">
        <w:rPr>
          <w:rFonts w:ascii="Arial" w:hAnsi="Arial" w:cs="Arial"/>
        </w:rPr>
        <w:t xml:space="preserve"> not from the same </w:t>
      </w:r>
      <w:r w:rsidR="002751A0" w:rsidRPr="00A51AD0">
        <w:rPr>
          <w:rFonts w:ascii="Arial" w:hAnsi="Arial" w:cs="Arial"/>
        </w:rPr>
        <w:t>s</w:t>
      </w:r>
      <w:r w:rsidRPr="00A51AD0">
        <w:rPr>
          <w:rFonts w:ascii="Arial" w:hAnsi="Arial" w:cs="Arial"/>
        </w:rPr>
        <w:t>chool</w:t>
      </w:r>
      <w:r w:rsidR="002751A0" w:rsidRPr="00A51AD0">
        <w:rPr>
          <w:rFonts w:ascii="Arial" w:hAnsi="Arial" w:cs="Arial"/>
        </w:rPr>
        <w:t xml:space="preserve"> or c</w:t>
      </w:r>
      <w:r w:rsidRPr="00A51AD0">
        <w:rPr>
          <w:rFonts w:ascii="Arial" w:hAnsi="Arial" w:cs="Arial"/>
        </w:rPr>
        <w:t xml:space="preserve">ollege as </w:t>
      </w:r>
      <w:r w:rsidR="008E49D1" w:rsidRPr="00A51AD0">
        <w:rPr>
          <w:rFonts w:ascii="Arial" w:hAnsi="Arial" w:cs="Arial"/>
        </w:rPr>
        <w:t>you</w:t>
      </w:r>
      <w:r w:rsidRPr="00A51AD0">
        <w:rPr>
          <w:rFonts w:ascii="Arial" w:hAnsi="Arial" w:cs="Arial"/>
        </w:rPr>
        <w:t xml:space="preserve">. The </w:t>
      </w:r>
      <w:r w:rsidR="002751A0" w:rsidRPr="00A51AD0">
        <w:rPr>
          <w:rFonts w:ascii="Arial" w:hAnsi="Arial" w:cs="Arial"/>
        </w:rPr>
        <w:t>p</w:t>
      </w:r>
      <w:r w:rsidRPr="00A51AD0">
        <w:rPr>
          <w:rFonts w:ascii="Arial" w:hAnsi="Arial" w:cs="Arial"/>
        </w:rPr>
        <w:t xml:space="preserve">anel will decide </w:t>
      </w:r>
      <w:r w:rsidR="002751A0" w:rsidRPr="00A51AD0">
        <w:rPr>
          <w:rFonts w:ascii="Arial" w:hAnsi="Arial" w:cs="Arial"/>
        </w:rPr>
        <w:t>whether</w:t>
      </w:r>
      <w:r w:rsidRPr="00A51AD0">
        <w:rPr>
          <w:rFonts w:ascii="Arial" w:hAnsi="Arial" w:cs="Arial"/>
        </w:rPr>
        <w:t xml:space="preserve"> the academic appeal is justified</w:t>
      </w:r>
      <w:r w:rsidR="002751A0" w:rsidRPr="00A51AD0">
        <w:rPr>
          <w:rFonts w:ascii="Arial" w:hAnsi="Arial" w:cs="Arial"/>
        </w:rPr>
        <w:t>,</w:t>
      </w:r>
      <w:r w:rsidRPr="00A51AD0">
        <w:rPr>
          <w:rFonts w:ascii="Arial" w:hAnsi="Arial" w:cs="Arial"/>
        </w:rPr>
        <w:t xml:space="preserve"> and </w:t>
      </w:r>
      <w:r w:rsidR="002751A0" w:rsidRPr="00A51AD0">
        <w:rPr>
          <w:rFonts w:ascii="Arial" w:hAnsi="Arial" w:cs="Arial"/>
        </w:rPr>
        <w:t xml:space="preserve">whether </w:t>
      </w:r>
      <w:r w:rsidRPr="00A51AD0">
        <w:rPr>
          <w:rFonts w:ascii="Arial" w:hAnsi="Arial" w:cs="Arial"/>
        </w:rPr>
        <w:t>any action</w:t>
      </w:r>
      <w:r w:rsidR="002751A0" w:rsidRPr="00A51AD0">
        <w:rPr>
          <w:rFonts w:ascii="Arial" w:hAnsi="Arial" w:cs="Arial"/>
        </w:rPr>
        <w:t xml:space="preserve"> is</w:t>
      </w:r>
      <w:r w:rsidRPr="00A51AD0">
        <w:rPr>
          <w:rFonts w:ascii="Arial" w:hAnsi="Arial" w:cs="Arial"/>
        </w:rPr>
        <w:t xml:space="preserve"> required.</w:t>
      </w:r>
    </w:p>
    <w:p w:rsidR="00D9635D" w:rsidRPr="00A51AD0" w:rsidRDefault="00D9635D" w:rsidP="00542542">
      <w:pPr>
        <w:autoSpaceDE w:val="0"/>
        <w:autoSpaceDN w:val="0"/>
        <w:adjustRightInd w:val="0"/>
        <w:spacing w:after="0" w:line="240" w:lineRule="auto"/>
        <w:rPr>
          <w:rFonts w:ascii="Arial" w:hAnsi="Arial" w:cs="Arial"/>
        </w:rPr>
      </w:pPr>
    </w:p>
    <w:p w:rsidR="00F96C5F" w:rsidRPr="00A51AD0" w:rsidRDefault="00F96C5F" w:rsidP="00F96C5F">
      <w:pPr>
        <w:pStyle w:val="NoSpacing"/>
      </w:pPr>
      <w:r w:rsidRPr="00A51AD0">
        <w:t>At all stages</w:t>
      </w:r>
      <w:r w:rsidR="001D4921" w:rsidRPr="00A51AD0">
        <w:t>,</w:t>
      </w:r>
      <w:r w:rsidRPr="00A51AD0">
        <w:t xml:space="preserve"> </w:t>
      </w:r>
      <w:r w:rsidR="00812E3E">
        <w:t>staff</w:t>
      </w:r>
      <w:r w:rsidRPr="00A51AD0">
        <w:t xml:space="preserve"> will consider </w:t>
      </w:r>
      <w:r w:rsidR="001D4921" w:rsidRPr="00A51AD0">
        <w:t xml:space="preserve">whether </w:t>
      </w:r>
      <w:r w:rsidRPr="00A51AD0">
        <w:t xml:space="preserve">the academic appeal is </w:t>
      </w:r>
      <w:r w:rsidR="00E4718E" w:rsidRPr="00A51AD0">
        <w:t>suitable for</w:t>
      </w:r>
      <w:r w:rsidRPr="00A51AD0">
        <w:t xml:space="preserve"> mediation.</w:t>
      </w:r>
    </w:p>
    <w:p w:rsidR="00F96C5F" w:rsidRPr="00A51AD0" w:rsidRDefault="00F96C5F" w:rsidP="00F96C5F">
      <w:pPr>
        <w:pStyle w:val="NoSpacing"/>
        <w:rPr>
          <w:i/>
        </w:rPr>
      </w:pPr>
    </w:p>
    <w:p w:rsidR="00F96C5F" w:rsidRPr="00A51AD0" w:rsidRDefault="009D5EC7" w:rsidP="00F96C5F">
      <w:pPr>
        <w:pStyle w:val="NoSpacing"/>
        <w:rPr>
          <w:b/>
        </w:rPr>
      </w:pPr>
      <w:r w:rsidRPr="00A51AD0">
        <w:t>Everyone involved will receive copies of the information considered and a copy of the investigation report</w:t>
      </w:r>
      <w:r w:rsidRPr="00A51AD0" w:rsidDel="009D5EC7">
        <w:t xml:space="preserve"> </w:t>
      </w:r>
      <w:r w:rsidR="00B21991" w:rsidRPr="00A51AD0">
        <w:t>and panel report where appropriate.</w:t>
      </w:r>
      <w:r w:rsidR="00B21991" w:rsidRPr="00A51AD0" w:rsidDel="009D5EC7">
        <w:t xml:space="preserve"> </w:t>
      </w:r>
      <w:r w:rsidR="00F96C5F" w:rsidRPr="00A51AD0">
        <w:t xml:space="preserve"> </w:t>
      </w:r>
      <w:r w:rsidRPr="00A51AD0">
        <w:t xml:space="preserve">We will </w:t>
      </w:r>
      <w:r w:rsidR="00F96C5F" w:rsidRPr="00A51AD0">
        <w:t xml:space="preserve">provide a full response to the academic appeal within </w:t>
      </w:r>
      <w:r w:rsidR="00CD5607" w:rsidRPr="00A51AD0">
        <w:t>2</w:t>
      </w:r>
      <w:r w:rsidR="00CD5607">
        <w:t>5</w:t>
      </w:r>
      <w:r w:rsidR="00CD5607" w:rsidRPr="00A51AD0">
        <w:t xml:space="preserve"> </w:t>
      </w:r>
      <w:r w:rsidR="00F96C5F" w:rsidRPr="00A51AD0">
        <w:t>working days of recei</w:t>
      </w:r>
      <w:r w:rsidR="001D4921" w:rsidRPr="00A51AD0">
        <w:t>ving</w:t>
      </w:r>
      <w:r w:rsidR="00F96C5F" w:rsidRPr="00A51AD0">
        <w:t xml:space="preserve"> the </w:t>
      </w:r>
      <w:r w:rsidR="001D4921" w:rsidRPr="00A51AD0">
        <w:t>a</w:t>
      </w:r>
      <w:r w:rsidR="00F96C5F" w:rsidRPr="00A51AD0">
        <w:t xml:space="preserve">cademic </w:t>
      </w:r>
      <w:r w:rsidR="001D4921" w:rsidRPr="00A51AD0">
        <w:t>a</w:t>
      </w:r>
      <w:r w:rsidR="00F96C5F" w:rsidRPr="00A51AD0">
        <w:t xml:space="preserve">ppeal </w:t>
      </w:r>
      <w:r w:rsidR="001D4921" w:rsidRPr="00A51AD0">
        <w:t>f</w:t>
      </w:r>
      <w:r w:rsidR="00F96C5F" w:rsidRPr="00A51AD0">
        <w:t>orm</w:t>
      </w:r>
      <w:r w:rsidR="001D4921" w:rsidRPr="00A51AD0">
        <w:t xml:space="preserve"> (</w:t>
      </w:r>
      <w:r w:rsidR="00F96C5F" w:rsidRPr="00A51AD0">
        <w:t xml:space="preserve">except in cases where a </w:t>
      </w:r>
      <w:r w:rsidR="001D4921" w:rsidRPr="00A51AD0">
        <w:t>p</w:t>
      </w:r>
      <w:r w:rsidR="00F96C5F" w:rsidRPr="00A51AD0">
        <w:t xml:space="preserve">anel is </w:t>
      </w:r>
      <w:r w:rsidR="001D4921" w:rsidRPr="00A51AD0">
        <w:t xml:space="preserve">used, in which case </w:t>
      </w:r>
      <w:r w:rsidR="00F96C5F" w:rsidRPr="00A51AD0">
        <w:t xml:space="preserve">it will be </w:t>
      </w:r>
      <w:r w:rsidR="00CD5607" w:rsidRPr="00A51AD0">
        <w:t>3</w:t>
      </w:r>
      <w:r w:rsidR="00CD5607">
        <w:t>5</w:t>
      </w:r>
      <w:r w:rsidR="00CD5607" w:rsidRPr="00A51AD0">
        <w:t xml:space="preserve"> </w:t>
      </w:r>
      <w:r w:rsidR="00F96C5F" w:rsidRPr="00A51AD0">
        <w:t>working days</w:t>
      </w:r>
      <w:r w:rsidR="001D4921" w:rsidRPr="00A51AD0">
        <w:t>)</w:t>
      </w:r>
      <w:r w:rsidR="00F96C5F" w:rsidRPr="00A51AD0">
        <w:t xml:space="preserve">. </w:t>
      </w:r>
    </w:p>
    <w:p w:rsidR="007E18B3" w:rsidRPr="00A51AD0" w:rsidRDefault="007E18B3" w:rsidP="009F04C0">
      <w:pPr>
        <w:pStyle w:val="NoSpacing"/>
        <w:rPr>
          <w:b/>
        </w:rPr>
      </w:pPr>
    </w:p>
    <w:p w:rsidR="007E18B3" w:rsidRPr="00A51AD0" w:rsidRDefault="007E18B3" w:rsidP="009F04C0">
      <w:pPr>
        <w:pStyle w:val="NoSpacing"/>
        <w:rPr>
          <w:b/>
        </w:rPr>
      </w:pPr>
    </w:p>
    <w:p w:rsidR="009F04C0" w:rsidRPr="00A51AD0" w:rsidRDefault="009F04C0" w:rsidP="009F04C0">
      <w:pPr>
        <w:pStyle w:val="NoSpacing"/>
        <w:rPr>
          <w:b/>
        </w:rPr>
      </w:pPr>
      <w:r w:rsidRPr="00A51AD0">
        <w:rPr>
          <w:b/>
        </w:rPr>
        <w:t>Exten</w:t>
      </w:r>
      <w:r w:rsidR="00E4718E" w:rsidRPr="00A51AD0">
        <w:rPr>
          <w:b/>
        </w:rPr>
        <w:t>ding the time limit</w:t>
      </w:r>
    </w:p>
    <w:p w:rsidR="009F04C0" w:rsidRPr="00A51AD0" w:rsidRDefault="009F04C0" w:rsidP="009F04C0">
      <w:pPr>
        <w:pStyle w:val="NoSpacing"/>
        <w:rPr>
          <w:b/>
        </w:rPr>
      </w:pPr>
    </w:p>
    <w:p w:rsidR="0056253E" w:rsidRPr="00A51AD0" w:rsidRDefault="00625CE5" w:rsidP="0056253E">
      <w:pPr>
        <w:pStyle w:val="NoSpacing"/>
      </w:pPr>
      <w:r w:rsidRPr="00A51AD0">
        <w:t>If there</w:t>
      </w:r>
      <w:r w:rsidR="005648F8" w:rsidRPr="00A51AD0">
        <w:t xml:space="preserve"> are clear and justifiable reasons for extending the time</w:t>
      </w:r>
      <w:r w:rsidR="00E4718E" w:rsidRPr="00A51AD0">
        <w:t xml:space="preserve"> limits</w:t>
      </w:r>
      <w:r w:rsidR="005648F8" w:rsidRPr="00A51AD0">
        <w:t xml:space="preserve"> </w:t>
      </w:r>
      <w:r w:rsidR="00FE5AD3">
        <w:t>we</w:t>
      </w:r>
      <w:r w:rsidR="0056253E" w:rsidRPr="00A51AD0">
        <w:t xml:space="preserve"> </w:t>
      </w:r>
      <w:r w:rsidR="005648F8" w:rsidRPr="00A51AD0">
        <w:t>wil</w:t>
      </w:r>
      <w:r w:rsidR="003D6D9A" w:rsidRPr="00A51AD0">
        <w:t xml:space="preserve">l set new time limits. The maximum extension will be </w:t>
      </w:r>
      <w:r w:rsidR="00E4718E" w:rsidRPr="00A51AD0">
        <w:t>10</w:t>
      </w:r>
      <w:r w:rsidR="00D53E7E" w:rsidRPr="00A51AD0">
        <w:t xml:space="preserve"> working days</w:t>
      </w:r>
      <w:r w:rsidR="0056253E" w:rsidRPr="00A51AD0">
        <w:t xml:space="preserve"> (</w:t>
      </w:r>
      <w:r w:rsidR="001D4921" w:rsidRPr="00A51AD0">
        <w:t>that is,</w:t>
      </w:r>
      <w:r w:rsidR="0056253E" w:rsidRPr="00A51AD0">
        <w:t xml:space="preserve"> not more than </w:t>
      </w:r>
      <w:r w:rsidR="00BA37D8" w:rsidRPr="00A51AD0">
        <w:t>3</w:t>
      </w:r>
      <w:r w:rsidR="00BA37D8">
        <w:t>5</w:t>
      </w:r>
      <w:r w:rsidR="00BA37D8" w:rsidRPr="00A51AD0">
        <w:t xml:space="preserve"> </w:t>
      </w:r>
      <w:r w:rsidR="00D53E7E" w:rsidRPr="00A51AD0">
        <w:t>working days</w:t>
      </w:r>
      <w:r w:rsidR="003D6D9A" w:rsidRPr="00A51AD0">
        <w:t xml:space="preserve"> in total from the date </w:t>
      </w:r>
      <w:r w:rsidR="001D4921" w:rsidRPr="00A51AD0">
        <w:t>we</w:t>
      </w:r>
      <w:r w:rsidR="003D6D9A" w:rsidRPr="00A51AD0">
        <w:t xml:space="preserve"> </w:t>
      </w:r>
      <w:r w:rsidR="005648F8" w:rsidRPr="00A51AD0">
        <w:t>recei</w:t>
      </w:r>
      <w:r w:rsidR="001D4921" w:rsidRPr="00A51AD0">
        <w:t>ve</w:t>
      </w:r>
      <w:r w:rsidR="005648F8" w:rsidRPr="00A51AD0">
        <w:t xml:space="preserve"> </w:t>
      </w:r>
      <w:r w:rsidR="003D6D9A" w:rsidRPr="00A51AD0">
        <w:t xml:space="preserve">the </w:t>
      </w:r>
      <w:r w:rsidR="001D4921" w:rsidRPr="00A51AD0">
        <w:t>a</w:t>
      </w:r>
      <w:r w:rsidR="009173C2" w:rsidRPr="00A51AD0">
        <w:t xml:space="preserve">cademic </w:t>
      </w:r>
      <w:r w:rsidR="001D4921" w:rsidRPr="00A51AD0">
        <w:t>a</w:t>
      </w:r>
      <w:r w:rsidR="009173C2" w:rsidRPr="00A51AD0">
        <w:t>ppeal</w:t>
      </w:r>
      <w:r w:rsidR="003D6D9A" w:rsidRPr="00A51AD0">
        <w:t xml:space="preserve"> </w:t>
      </w:r>
      <w:r w:rsidR="001D4921" w:rsidRPr="00A51AD0">
        <w:t>f</w:t>
      </w:r>
      <w:r w:rsidR="003D6D9A" w:rsidRPr="00A51AD0">
        <w:t>orm</w:t>
      </w:r>
      <w:r w:rsidR="0099294D">
        <w:t>, or 4</w:t>
      </w:r>
      <w:r w:rsidR="00CD5607">
        <w:t>5</w:t>
      </w:r>
      <w:r w:rsidR="0099294D">
        <w:t xml:space="preserve"> working days where a panel is held</w:t>
      </w:r>
      <w:r w:rsidR="0056253E" w:rsidRPr="00A51AD0">
        <w:t>).</w:t>
      </w:r>
    </w:p>
    <w:p w:rsidR="005F6EBB" w:rsidRPr="00A51AD0" w:rsidRDefault="005F6EBB" w:rsidP="003E790C">
      <w:pPr>
        <w:pStyle w:val="NoSpacing"/>
      </w:pPr>
    </w:p>
    <w:p w:rsidR="0075067A" w:rsidRPr="00A51AD0" w:rsidRDefault="0075067A" w:rsidP="0075067A">
      <w:pPr>
        <w:pStyle w:val="NoSpacing"/>
        <w:rPr>
          <w:b/>
        </w:rPr>
      </w:pPr>
      <w:r w:rsidRPr="00A51AD0">
        <w:rPr>
          <w:b/>
        </w:rPr>
        <w:t xml:space="preserve">Closing the </w:t>
      </w:r>
      <w:r w:rsidR="00E4718E" w:rsidRPr="00A51AD0">
        <w:rPr>
          <w:b/>
        </w:rPr>
        <w:t xml:space="preserve">academic </w:t>
      </w:r>
      <w:r w:rsidR="00625CE5" w:rsidRPr="00A51AD0">
        <w:rPr>
          <w:b/>
        </w:rPr>
        <w:t>appeal at</w:t>
      </w:r>
      <w:r w:rsidR="000803C2" w:rsidRPr="00A51AD0">
        <w:rPr>
          <w:b/>
        </w:rPr>
        <w:t xml:space="preserve"> the </w:t>
      </w:r>
      <w:r w:rsidR="000F3242" w:rsidRPr="00A51AD0">
        <w:rPr>
          <w:b/>
        </w:rPr>
        <w:t>f</w:t>
      </w:r>
      <w:r w:rsidR="00C22686" w:rsidRPr="00A51AD0">
        <w:rPr>
          <w:b/>
        </w:rPr>
        <w:t xml:space="preserve">ormal </w:t>
      </w:r>
      <w:r w:rsidR="000F3242" w:rsidRPr="00A51AD0">
        <w:rPr>
          <w:b/>
        </w:rPr>
        <w:t>a</w:t>
      </w:r>
      <w:r w:rsidR="00E4718E" w:rsidRPr="00A51AD0">
        <w:rPr>
          <w:b/>
        </w:rPr>
        <w:t xml:space="preserve">cademic </w:t>
      </w:r>
      <w:r w:rsidR="000F3242" w:rsidRPr="00A51AD0">
        <w:rPr>
          <w:b/>
        </w:rPr>
        <w:t>a</w:t>
      </w:r>
      <w:r w:rsidR="00625CE5" w:rsidRPr="00A51AD0">
        <w:rPr>
          <w:b/>
        </w:rPr>
        <w:t>ppeal stage</w:t>
      </w:r>
    </w:p>
    <w:p w:rsidR="000803C2" w:rsidRPr="00A51AD0" w:rsidRDefault="000803C2" w:rsidP="0075067A">
      <w:pPr>
        <w:pStyle w:val="NoSpacing"/>
      </w:pPr>
    </w:p>
    <w:p w:rsidR="00E4718E" w:rsidRPr="00A51AD0" w:rsidRDefault="00E4718E" w:rsidP="00E4718E">
      <w:pPr>
        <w:pStyle w:val="NoSpacing"/>
      </w:pPr>
      <w:r w:rsidRPr="00A51AD0">
        <w:t xml:space="preserve">We will give you a clear explanation of the outcome of your formal academic appeal in writing, setting out the reasons for each decision in simple, straightforward language. If we find that your academic appeal is partly or fully justified, we will explain how and when we will put in place actions to put the issue right, and apologise where appropriate. We will record the outcome on our </w:t>
      </w:r>
      <w:r w:rsidR="007927C5" w:rsidRPr="00A51AD0">
        <w:t>academic queries and appeals</w:t>
      </w:r>
      <w:r w:rsidRPr="00A51AD0">
        <w:t xml:space="preserve"> system.</w:t>
      </w:r>
    </w:p>
    <w:p w:rsidR="00E4718E" w:rsidRPr="00A51AD0" w:rsidRDefault="00E4718E" w:rsidP="00E4718E">
      <w:pPr>
        <w:pStyle w:val="NoSpacing"/>
      </w:pPr>
    </w:p>
    <w:p w:rsidR="0075067A" w:rsidRPr="00A51AD0" w:rsidRDefault="007927C5" w:rsidP="0075067A">
      <w:pPr>
        <w:pStyle w:val="NoSpacing"/>
      </w:pPr>
      <w:r w:rsidRPr="00A51AD0">
        <w:t>We will tell you about</w:t>
      </w:r>
      <w:r w:rsidR="0075067A" w:rsidRPr="00A51AD0">
        <w:t>:</w:t>
      </w:r>
    </w:p>
    <w:p w:rsidR="000803C2" w:rsidRPr="00A51AD0" w:rsidRDefault="000803C2" w:rsidP="0075067A">
      <w:pPr>
        <w:pStyle w:val="NoSpacing"/>
      </w:pPr>
    </w:p>
    <w:p w:rsidR="000803C2" w:rsidRPr="00A51AD0" w:rsidRDefault="007927C5" w:rsidP="004352D6">
      <w:pPr>
        <w:pStyle w:val="NoSpacing"/>
        <w:numPr>
          <w:ilvl w:val="0"/>
          <w:numId w:val="15"/>
        </w:numPr>
      </w:pPr>
      <w:r w:rsidRPr="00A51AD0">
        <w:t>your</w:t>
      </w:r>
      <w:r w:rsidR="0075067A" w:rsidRPr="00A51AD0">
        <w:t xml:space="preserve"> right to take the </w:t>
      </w:r>
      <w:r w:rsidR="008F61DB" w:rsidRPr="00A51AD0">
        <w:t>academic appeal</w:t>
      </w:r>
      <w:r w:rsidR="0075067A" w:rsidRPr="00A51AD0">
        <w:t xml:space="preserve"> </w:t>
      </w:r>
      <w:r w:rsidR="000803C2" w:rsidRPr="00A51AD0">
        <w:t xml:space="preserve">to the </w:t>
      </w:r>
      <w:r w:rsidR="00B07F09" w:rsidRPr="00A51AD0">
        <w:t>r</w:t>
      </w:r>
      <w:r w:rsidR="000803C2" w:rsidRPr="00A51AD0">
        <w:t xml:space="preserve">eview </w:t>
      </w:r>
      <w:r w:rsidR="00C22686" w:rsidRPr="00A51AD0">
        <w:t>s</w:t>
      </w:r>
      <w:r w:rsidR="0075067A" w:rsidRPr="00A51AD0">
        <w:t>tage</w:t>
      </w:r>
      <w:r w:rsidR="000803C2" w:rsidRPr="00A51AD0">
        <w:t>;</w:t>
      </w:r>
    </w:p>
    <w:p w:rsidR="000803C2" w:rsidRPr="00A51AD0" w:rsidRDefault="0075067A" w:rsidP="004352D6">
      <w:pPr>
        <w:pStyle w:val="NoSpacing"/>
        <w:numPr>
          <w:ilvl w:val="0"/>
          <w:numId w:val="15"/>
        </w:numPr>
      </w:pPr>
      <w:r w:rsidRPr="00A51AD0">
        <w:t xml:space="preserve">the grounds on which </w:t>
      </w:r>
      <w:r w:rsidR="007927C5" w:rsidRPr="00A51AD0">
        <w:t>you</w:t>
      </w:r>
      <w:r w:rsidRPr="00A51AD0">
        <w:t xml:space="preserve"> can do </w:t>
      </w:r>
      <w:r w:rsidR="007927C5" w:rsidRPr="00A51AD0">
        <w:t>this (see below)</w:t>
      </w:r>
      <w:r w:rsidR="000803C2" w:rsidRPr="00A51AD0">
        <w:t>;</w:t>
      </w:r>
    </w:p>
    <w:p w:rsidR="000803C2" w:rsidRPr="00A51AD0" w:rsidRDefault="000803C2" w:rsidP="004352D6">
      <w:pPr>
        <w:pStyle w:val="NoSpacing"/>
        <w:numPr>
          <w:ilvl w:val="0"/>
          <w:numId w:val="15"/>
        </w:numPr>
      </w:pPr>
      <w:r w:rsidRPr="00A51AD0">
        <w:t>t</w:t>
      </w:r>
      <w:r w:rsidR="0075067A" w:rsidRPr="00A51AD0">
        <w:t xml:space="preserve">he time limit for </w:t>
      </w:r>
      <w:r w:rsidRPr="00A51AD0">
        <w:t xml:space="preserve">moving to </w:t>
      </w:r>
      <w:r w:rsidR="0075067A" w:rsidRPr="00A51AD0">
        <w:t xml:space="preserve">the </w:t>
      </w:r>
      <w:r w:rsidR="00B07F09" w:rsidRPr="00A51AD0">
        <w:t>r</w:t>
      </w:r>
      <w:r w:rsidR="0075067A" w:rsidRPr="00A51AD0">
        <w:t>eview</w:t>
      </w:r>
      <w:r w:rsidRPr="00A51AD0">
        <w:t xml:space="preserve"> </w:t>
      </w:r>
      <w:r w:rsidR="00C22686" w:rsidRPr="00A51AD0">
        <w:t>s</w:t>
      </w:r>
      <w:r w:rsidRPr="00A51AD0">
        <w:t>tage</w:t>
      </w:r>
      <w:r w:rsidR="00C22686" w:rsidRPr="00A51AD0">
        <w:t xml:space="preserve"> </w:t>
      </w:r>
      <w:r w:rsidR="007927C5" w:rsidRPr="00A51AD0">
        <w:t>(</w:t>
      </w:r>
      <w:r w:rsidR="00D53E7E" w:rsidRPr="00A51AD0">
        <w:t>20 working days</w:t>
      </w:r>
      <w:r w:rsidR="00C22686" w:rsidRPr="00A51AD0">
        <w:t xml:space="preserve"> of </w:t>
      </w:r>
      <w:r w:rsidR="00F81414">
        <w:t>us sending you</w:t>
      </w:r>
      <w:r w:rsidR="00F81414" w:rsidRPr="00A51AD0">
        <w:t xml:space="preserve"> </w:t>
      </w:r>
      <w:r w:rsidR="00C22686" w:rsidRPr="00A51AD0">
        <w:t xml:space="preserve">the outcome of the </w:t>
      </w:r>
      <w:r w:rsidR="008F61DB" w:rsidRPr="00A51AD0">
        <w:t>academic appeal</w:t>
      </w:r>
      <w:r w:rsidR="007927C5" w:rsidRPr="00A51AD0">
        <w:t>)</w:t>
      </w:r>
      <w:r w:rsidRPr="00A51AD0">
        <w:t>;</w:t>
      </w:r>
    </w:p>
    <w:p w:rsidR="000803C2" w:rsidRPr="00A51AD0" w:rsidRDefault="0075067A" w:rsidP="004352D6">
      <w:pPr>
        <w:pStyle w:val="NoSpacing"/>
        <w:numPr>
          <w:ilvl w:val="0"/>
          <w:numId w:val="15"/>
        </w:numPr>
      </w:pPr>
      <w:r w:rsidRPr="00A51AD0">
        <w:t>the appropriate procedure</w:t>
      </w:r>
      <w:r w:rsidR="00C22686" w:rsidRPr="00A51AD0">
        <w:t xml:space="preserve"> to follow</w:t>
      </w:r>
      <w:r w:rsidR="000803C2" w:rsidRPr="00A51AD0">
        <w:t>;</w:t>
      </w:r>
      <w:r w:rsidR="007927C5" w:rsidRPr="00A51AD0">
        <w:t xml:space="preserve"> and</w:t>
      </w:r>
    </w:p>
    <w:p w:rsidR="009F042B" w:rsidRPr="00A51AD0" w:rsidRDefault="00C22686" w:rsidP="004352D6">
      <w:pPr>
        <w:pStyle w:val="NoSpacing"/>
        <w:numPr>
          <w:ilvl w:val="0"/>
          <w:numId w:val="15"/>
        </w:numPr>
      </w:pPr>
      <w:r w:rsidRPr="00A51AD0">
        <w:t xml:space="preserve">where and how to access advice and support, for example the Students’ Union or Student </w:t>
      </w:r>
      <w:r w:rsidR="00812E3E">
        <w:t>Affairs</w:t>
      </w:r>
      <w:r w:rsidRPr="00A51AD0">
        <w:t>.</w:t>
      </w:r>
    </w:p>
    <w:p w:rsidR="000803C2" w:rsidRPr="00A51AD0" w:rsidRDefault="000803C2" w:rsidP="0075067A">
      <w:pPr>
        <w:pStyle w:val="NoSpacing"/>
      </w:pPr>
    </w:p>
    <w:p w:rsidR="0075067A" w:rsidRPr="00A51AD0" w:rsidRDefault="0075067A" w:rsidP="0075067A">
      <w:pPr>
        <w:pStyle w:val="NoSpacing"/>
        <w:rPr>
          <w:i/>
        </w:rPr>
      </w:pPr>
      <w:r w:rsidRPr="00A51AD0">
        <w:t xml:space="preserve">If </w:t>
      </w:r>
      <w:r w:rsidR="007927C5" w:rsidRPr="00A51AD0">
        <w:t xml:space="preserve">you </w:t>
      </w:r>
      <w:r w:rsidR="00625CE5" w:rsidRPr="00A51AD0">
        <w:t>do not</w:t>
      </w:r>
      <w:r w:rsidRPr="00A51AD0">
        <w:t xml:space="preserve"> take the </w:t>
      </w:r>
      <w:r w:rsidR="008F61DB" w:rsidRPr="00A51AD0">
        <w:t>academic appeal</w:t>
      </w:r>
      <w:r w:rsidRPr="00A51AD0">
        <w:t xml:space="preserve"> to the </w:t>
      </w:r>
      <w:r w:rsidR="00B07F09" w:rsidRPr="00A51AD0">
        <w:t>r</w:t>
      </w:r>
      <w:r w:rsidRPr="00A51AD0">
        <w:t>eview stage within the</w:t>
      </w:r>
      <w:r w:rsidR="000803C2" w:rsidRPr="00A51AD0">
        <w:t xml:space="preserve"> </w:t>
      </w:r>
      <w:r w:rsidRPr="00A51AD0">
        <w:t xml:space="preserve">time limit for doing so, </w:t>
      </w:r>
      <w:r w:rsidR="00B07F09" w:rsidRPr="00A51AD0">
        <w:t>we</w:t>
      </w:r>
      <w:r w:rsidR="000803C2" w:rsidRPr="00A51AD0">
        <w:t xml:space="preserve"> will </w:t>
      </w:r>
      <w:r w:rsidRPr="00A51AD0">
        <w:t>close the matter</w:t>
      </w:r>
      <w:r w:rsidR="00C8232B" w:rsidRPr="00A51AD0">
        <w:rPr>
          <w:i/>
        </w:rPr>
        <w:t>.</w:t>
      </w:r>
      <w:r w:rsidR="00C22686" w:rsidRPr="00A51AD0">
        <w:rPr>
          <w:i/>
        </w:rPr>
        <w:t xml:space="preserve"> </w:t>
      </w:r>
    </w:p>
    <w:p w:rsidR="00B75A29" w:rsidRPr="00A51AD0" w:rsidRDefault="00B75A29" w:rsidP="00B75A29">
      <w:pPr>
        <w:pStyle w:val="NoSpacing"/>
      </w:pPr>
    </w:p>
    <w:p w:rsidR="008F61DB" w:rsidRPr="00A51AD0" w:rsidRDefault="00812E3E" w:rsidP="00B75A29">
      <w:pPr>
        <w:pStyle w:val="NoSpacing"/>
      </w:pPr>
      <w:r>
        <w:rPr>
          <w:rFonts w:ascii="Arial" w:hAnsi="Arial" w:cs="Arial"/>
        </w:rPr>
        <w:t xml:space="preserve"> </w:t>
      </w:r>
      <w:r w:rsidR="003D5295">
        <w:rPr>
          <w:rFonts w:ascii="Arial" w:hAnsi="Arial" w:cs="Arial"/>
        </w:rPr>
        <w:t>We</w:t>
      </w:r>
      <w:r>
        <w:rPr>
          <w:rFonts w:ascii="Arial" w:hAnsi="Arial" w:cs="Arial"/>
        </w:rPr>
        <w:t xml:space="preserve"> will inform your Head of Student Support of the outcome.</w:t>
      </w:r>
    </w:p>
    <w:p w:rsidR="008F61DB" w:rsidRPr="00A51AD0" w:rsidRDefault="008F61DB" w:rsidP="00B75A29">
      <w:pPr>
        <w:pStyle w:val="NoSpacing"/>
      </w:pPr>
    </w:p>
    <w:p w:rsidR="0075067A" w:rsidRPr="00A51AD0" w:rsidRDefault="0075067A" w:rsidP="0075067A">
      <w:pPr>
        <w:pStyle w:val="NoSpacing"/>
        <w:rPr>
          <w:b/>
        </w:rPr>
      </w:pPr>
      <w:r w:rsidRPr="00A51AD0">
        <w:rPr>
          <w:b/>
        </w:rPr>
        <w:t>Review – to be</w:t>
      </w:r>
      <w:r w:rsidR="00B75A29" w:rsidRPr="00A51AD0">
        <w:rPr>
          <w:b/>
        </w:rPr>
        <w:t xml:space="preserve"> </w:t>
      </w:r>
      <w:r w:rsidRPr="00A51AD0">
        <w:rPr>
          <w:b/>
        </w:rPr>
        <w:t xml:space="preserve">completed within </w:t>
      </w:r>
      <w:r w:rsidR="00BA37D8">
        <w:rPr>
          <w:b/>
        </w:rPr>
        <w:t>15</w:t>
      </w:r>
      <w:r w:rsidR="00BA37D8" w:rsidRPr="00A51AD0">
        <w:rPr>
          <w:b/>
        </w:rPr>
        <w:t xml:space="preserve"> </w:t>
      </w:r>
      <w:r w:rsidR="00D53E7E" w:rsidRPr="00A51AD0">
        <w:rPr>
          <w:b/>
        </w:rPr>
        <w:t>working days</w:t>
      </w:r>
      <w:r w:rsidRPr="00A51AD0">
        <w:rPr>
          <w:b/>
        </w:rPr>
        <w:t xml:space="preserve"> of recei</w:t>
      </w:r>
      <w:r w:rsidR="005571E8" w:rsidRPr="00A51AD0">
        <w:rPr>
          <w:b/>
        </w:rPr>
        <w:t>ving the request for a review</w:t>
      </w:r>
    </w:p>
    <w:p w:rsidR="00B75A29" w:rsidRPr="00A51AD0" w:rsidRDefault="00B75A29" w:rsidP="0075067A">
      <w:pPr>
        <w:pStyle w:val="NoSpacing"/>
        <w:rPr>
          <w:b/>
        </w:rPr>
      </w:pPr>
    </w:p>
    <w:p w:rsidR="00B75A29" w:rsidRPr="00A51AD0" w:rsidRDefault="0075067A" w:rsidP="0075067A">
      <w:pPr>
        <w:pStyle w:val="NoSpacing"/>
      </w:pPr>
      <w:r w:rsidRPr="00A51AD0">
        <w:t xml:space="preserve">If </w:t>
      </w:r>
      <w:r w:rsidR="005571E8" w:rsidRPr="00A51AD0">
        <w:t xml:space="preserve">you are not </w:t>
      </w:r>
      <w:r w:rsidRPr="00A51AD0">
        <w:t>satisfied with the outcome of</w:t>
      </w:r>
      <w:r w:rsidR="00B75A29" w:rsidRPr="00A51AD0">
        <w:t xml:space="preserve"> the </w:t>
      </w:r>
      <w:r w:rsidR="00B07F09" w:rsidRPr="00A51AD0">
        <w:t>f</w:t>
      </w:r>
      <w:r w:rsidR="00D9635D" w:rsidRPr="00A51AD0">
        <w:t xml:space="preserve">ormal </w:t>
      </w:r>
      <w:r w:rsidR="00B07F09" w:rsidRPr="00A51AD0">
        <w:t>a</w:t>
      </w:r>
      <w:r w:rsidR="00D9635D" w:rsidRPr="00A51AD0">
        <w:t xml:space="preserve">cademic </w:t>
      </w:r>
      <w:r w:rsidR="00B07F09" w:rsidRPr="00A51AD0">
        <w:t>a</w:t>
      </w:r>
      <w:r w:rsidR="00D9635D" w:rsidRPr="00A51AD0">
        <w:t>ppeal</w:t>
      </w:r>
      <w:r w:rsidR="005571E8" w:rsidRPr="00A51AD0">
        <w:t xml:space="preserve"> stage</w:t>
      </w:r>
      <w:r w:rsidRPr="00A51AD0">
        <w:t xml:space="preserve">, </w:t>
      </w:r>
      <w:r w:rsidR="005571E8" w:rsidRPr="00A51AD0">
        <w:t>you have</w:t>
      </w:r>
      <w:r w:rsidRPr="00A51AD0">
        <w:t xml:space="preserve"> </w:t>
      </w:r>
      <w:r w:rsidR="00D53E7E" w:rsidRPr="00A51AD0">
        <w:t>20 working days</w:t>
      </w:r>
      <w:r w:rsidRPr="00A51AD0">
        <w:t xml:space="preserve"> to</w:t>
      </w:r>
      <w:r w:rsidR="00C22686" w:rsidRPr="00A51AD0">
        <w:t xml:space="preserve"> </w:t>
      </w:r>
      <w:r w:rsidR="001A3B3E" w:rsidRPr="00A51AD0">
        <w:t>ask</w:t>
      </w:r>
      <w:r w:rsidR="005571E8" w:rsidRPr="00A51AD0">
        <w:t xml:space="preserve"> for </w:t>
      </w:r>
      <w:r w:rsidR="00625CE5" w:rsidRPr="00A51AD0">
        <w:t>a review</w:t>
      </w:r>
      <w:r w:rsidR="00B75A29" w:rsidRPr="00A51AD0">
        <w:t xml:space="preserve">. </w:t>
      </w:r>
      <w:r w:rsidR="005571E8" w:rsidRPr="00A51AD0">
        <w:t>T</w:t>
      </w:r>
      <w:r w:rsidR="00C22686" w:rsidRPr="00A51AD0">
        <w:t>here are limited</w:t>
      </w:r>
      <w:r w:rsidR="00B75A29" w:rsidRPr="00A51AD0">
        <w:t xml:space="preserve"> grounds for </w:t>
      </w:r>
      <w:r w:rsidR="005571E8" w:rsidRPr="00A51AD0">
        <w:t xml:space="preserve">asking </w:t>
      </w:r>
      <w:r w:rsidR="00625CE5" w:rsidRPr="00A51AD0">
        <w:t>for a</w:t>
      </w:r>
      <w:r w:rsidR="00B75A29" w:rsidRPr="00A51AD0">
        <w:t xml:space="preserve"> </w:t>
      </w:r>
      <w:r w:rsidR="005571E8" w:rsidRPr="00A51AD0">
        <w:t>r</w:t>
      </w:r>
      <w:r w:rsidR="00B75A29" w:rsidRPr="00A51AD0">
        <w:t xml:space="preserve">eview </w:t>
      </w:r>
      <w:r w:rsidR="00C22686" w:rsidRPr="00A51AD0">
        <w:t xml:space="preserve">which </w:t>
      </w:r>
      <w:r w:rsidR="00B75A29" w:rsidRPr="00A51AD0">
        <w:t>are as follows</w:t>
      </w:r>
      <w:r w:rsidR="00B07F09" w:rsidRPr="00A51AD0">
        <w:t>.</w:t>
      </w:r>
    </w:p>
    <w:p w:rsidR="00B75A29" w:rsidRPr="00A51AD0" w:rsidRDefault="00B75A29" w:rsidP="0075067A">
      <w:pPr>
        <w:pStyle w:val="NoSpacing"/>
      </w:pPr>
    </w:p>
    <w:p w:rsidR="00C6342E" w:rsidRPr="00A51AD0" w:rsidRDefault="005571E8" w:rsidP="004352D6">
      <w:pPr>
        <w:pStyle w:val="NoSpacing"/>
        <w:numPr>
          <w:ilvl w:val="0"/>
          <w:numId w:val="17"/>
        </w:numPr>
      </w:pPr>
      <w:r w:rsidRPr="00A51AD0">
        <w:t>T</w:t>
      </w:r>
      <w:r w:rsidR="003945A9" w:rsidRPr="00A51AD0">
        <w:t xml:space="preserve">here is new </w:t>
      </w:r>
      <w:r w:rsidR="00C6342E" w:rsidRPr="00A51AD0">
        <w:t xml:space="preserve">evidence which </w:t>
      </w:r>
      <w:r w:rsidRPr="00A51AD0">
        <w:t xml:space="preserve">you were </w:t>
      </w:r>
      <w:r w:rsidR="00C6342E" w:rsidRPr="00A51AD0">
        <w:t>unable, for valid reasons, to provide earlier in the process</w:t>
      </w:r>
      <w:r w:rsidR="003945A9" w:rsidRPr="00A51AD0">
        <w:t xml:space="preserve"> that would </w:t>
      </w:r>
      <w:r w:rsidRPr="00A51AD0">
        <w:t>have had a significant effect on</w:t>
      </w:r>
      <w:r w:rsidR="003945A9" w:rsidRPr="00A51AD0">
        <w:t xml:space="preserve"> the outcome of the </w:t>
      </w:r>
      <w:r w:rsidRPr="00A51AD0">
        <w:t xml:space="preserve">formal </w:t>
      </w:r>
      <w:r w:rsidR="00D9635D" w:rsidRPr="00A51AD0">
        <w:t>academic appeal</w:t>
      </w:r>
      <w:r w:rsidRPr="00A51AD0">
        <w:t xml:space="preserve"> stage</w:t>
      </w:r>
      <w:r w:rsidR="00B07F09" w:rsidRPr="00A51AD0">
        <w:t>.</w:t>
      </w:r>
    </w:p>
    <w:p w:rsidR="00C6342E" w:rsidRPr="00A51AD0" w:rsidRDefault="005571E8" w:rsidP="004352D6">
      <w:pPr>
        <w:pStyle w:val="NoSpacing"/>
        <w:numPr>
          <w:ilvl w:val="0"/>
          <w:numId w:val="17"/>
        </w:numPr>
      </w:pPr>
      <w:r w:rsidRPr="00A51AD0">
        <w:t>T</w:t>
      </w:r>
      <w:r w:rsidR="003945A9" w:rsidRPr="00A51AD0">
        <w:t>he</w:t>
      </w:r>
      <w:r w:rsidR="00C6342E" w:rsidRPr="00A51AD0">
        <w:t xml:space="preserve"> correct procedure was not followed </w:t>
      </w:r>
      <w:r w:rsidR="003945A9" w:rsidRPr="00A51AD0">
        <w:t xml:space="preserve">during the </w:t>
      </w:r>
      <w:r w:rsidRPr="00A51AD0">
        <w:t xml:space="preserve">formal </w:t>
      </w:r>
      <w:r w:rsidR="00D9635D" w:rsidRPr="00A51AD0">
        <w:t xml:space="preserve">academic appeal </w:t>
      </w:r>
      <w:r w:rsidRPr="00A51AD0">
        <w:t xml:space="preserve">stage and this has had a significant effect on </w:t>
      </w:r>
      <w:r w:rsidR="003945A9" w:rsidRPr="00A51AD0">
        <w:t>the outcome</w:t>
      </w:r>
      <w:r w:rsidR="00B07F09" w:rsidRPr="00A51AD0">
        <w:t>.</w:t>
      </w:r>
    </w:p>
    <w:p w:rsidR="003945A9" w:rsidRPr="00A51AD0" w:rsidRDefault="005571E8" w:rsidP="00C6342E">
      <w:pPr>
        <w:pStyle w:val="NoSpacing"/>
        <w:numPr>
          <w:ilvl w:val="0"/>
          <w:numId w:val="17"/>
        </w:numPr>
      </w:pPr>
      <w:r w:rsidRPr="00A51AD0">
        <w:t>T</w:t>
      </w:r>
      <w:r w:rsidR="003945A9" w:rsidRPr="00A51AD0">
        <w:t xml:space="preserve">he outcome was </w:t>
      </w:r>
      <w:r w:rsidR="00C6342E" w:rsidRPr="00A51AD0">
        <w:t>unreasonable given all the circumstances and the evidence considered.</w:t>
      </w:r>
    </w:p>
    <w:p w:rsidR="00C6342E" w:rsidRPr="00A51AD0" w:rsidRDefault="00C6342E" w:rsidP="0075067A">
      <w:pPr>
        <w:pStyle w:val="NoSpacing"/>
      </w:pPr>
    </w:p>
    <w:p w:rsidR="0075067A" w:rsidRPr="00A51AD0" w:rsidRDefault="005571E8" w:rsidP="0075067A">
      <w:pPr>
        <w:pStyle w:val="NoSpacing"/>
      </w:pPr>
      <w:r w:rsidRPr="00A51AD0">
        <w:t>The purpose of a review is to consider whether we followed the correct procedure during the formal academic appeal stage and whether the outcome was reasonable. At the review stage, we will not usually consider the issues again or investigate the matter further. An academic appeal must have been considered at the formal academic appeal stage before it can move to the review stage. If your expectations appear to be beyond what can be achieved at the review stage, we will tell you this as soon as possible in writing to manage your expectations about possible outcomes</w:t>
      </w:r>
      <w:r w:rsidR="00EE0AB5" w:rsidRPr="00A51AD0">
        <w:t>.</w:t>
      </w:r>
    </w:p>
    <w:p w:rsidR="00EE0AB5" w:rsidRPr="00A51AD0" w:rsidRDefault="00EE0AB5" w:rsidP="0075067A">
      <w:pPr>
        <w:pStyle w:val="NoSpacing"/>
      </w:pPr>
    </w:p>
    <w:p w:rsidR="0075067A" w:rsidRPr="00A51AD0" w:rsidRDefault="00625CE5" w:rsidP="00EC0F07">
      <w:pPr>
        <w:pStyle w:val="NoSpacing"/>
      </w:pPr>
      <w:r w:rsidRPr="00A51AD0">
        <w:t>You must</w:t>
      </w:r>
      <w:r w:rsidR="00BF0A8B" w:rsidRPr="00A51AD0">
        <w:t xml:space="preserve"> </w:t>
      </w:r>
      <w:r w:rsidR="0075067A" w:rsidRPr="00A51AD0">
        <w:t>submit</w:t>
      </w:r>
      <w:r w:rsidR="00B75A29" w:rsidRPr="00A51AD0">
        <w:t xml:space="preserve"> </w:t>
      </w:r>
      <w:r w:rsidR="00092878" w:rsidRPr="00A51AD0">
        <w:t xml:space="preserve">a </w:t>
      </w:r>
      <w:r w:rsidR="00B07F09" w:rsidRPr="00A51AD0">
        <w:t>r</w:t>
      </w:r>
      <w:r w:rsidR="00BF0A8B" w:rsidRPr="00A51AD0">
        <w:t xml:space="preserve">equest for </w:t>
      </w:r>
      <w:r w:rsidR="00B07F09" w:rsidRPr="00A51AD0">
        <w:t>r</w:t>
      </w:r>
      <w:r w:rsidR="0075067A" w:rsidRPr="00A51AD0">
        <w:t xml:space="preserve">eview </w:t>
      </w:r>
      <w:r w:rsidR="00BF0A8B" w:rsidRPr="00A51AD0">
        <w:t>electronically</w:t>
      </w:r>
      <w:r w:rsidR="0075067A" w:rsidRPr="00A51AD0">
        <w:t>, by email</w:t>
      </w:r>
      <w:r w:rsidR="00812E3E">
        <w:t>,</w:t>
      </w:r>
      <w:r w:rsidR="004A68DA">
        <w:t xml:space="preserve"> </w:t>
      </w:r>
      <w:r w:rsidR="0075067A" w:rsidRPr="00A51AD0">
        <w:t xml:space="preserve">by </w:t>
      </w:r>
      <w:r w:rsidR="00B07F09" w:rsidRPr="00A51AD0">
        <w:t>fill</w:t>
      </w:r>
      <w:r w:rsidR="0075067A" w:rsidRPr="00A51AD0">
        <w:t>ing</w:t>
      </w:r>
      <w:r w:rsidR="00B07F09" w:rsidRPr="00A51AD0">
        <w:t xml:space="preserve"> in</w:t>
      </w:r>
      <w:r w:rsidR="0075067A" w:rsidRPr="00A51AD0">
        <w:t xml:space="preserve"> the appropriate form</w:t>
      </w:r>
      <w:r w:rsidR="00EC0F07" w:rsidRPr="00A51AD0">
        <w:t>.</w:t>
      </w:r>
      <w:r w:rsidR="00B75A29" w:rsidRPr="00A51AD0">
        <w:t xml:space="preserve"> </w:t>
      </w:r>
      <w:r w:rsidRPr="00A51AD0">
        <w:t>You must</w:t>
      </w:r>
      <w:r w:rsidR="0075067A" w:rsidRPr="00A51AD0">
        <w:t xml:space="preserve"> set out </w:t>
      </w:r>
      <w:r w:rsidR="00880079" w:rsidRPr="00A51AD0">
        <w:t>your</w:t>
      </w:r>
      <w:r w:rsidR="0075067A" w:rsidRPr="00A51AD0">
        <w:t xml:space="preserve"> concerns</w:t>
      </w:r>
      <w:r w:rsidR="00BF0A8B" w:rsidRPr="00A51AD0">
        <w:t xml:space="preserve"> </w:t>
      </w:r>
      <w:r w:rsidR="0075067A" w:rsidRPr="00A51AD0">
        <w:t xml:space="preserve">clearly and </w:t>
      </w:r>
      <w:r w:rsidR="00880079" w:rsidRPr="00A51AD0">
        <w:t>briefly</w:t>
      </w:r>
      <w:r w:rsidR="0075067A" w:rsidRPr="00A51AD0">
        <w:t xml:space="preserve"> and provide evidence</w:t>
      </w:r>
      <w:r w:rsidR="00092878" w:rsidRPr="00A51AD0">
        <w:t>,</w:t>
      </w:r>
      <w:r w:rsidR="0075067A" w:rsidRPr="00A51AD0">
        <w:t xml:space="preserve"> </w:t>
      </w:r>
      <w:r w:rsidR="00092878" w:rsidRPr="00A51AD0">
        <w:t xml:space="preserve">where possible, </w:t>
      </w:r>
      <w:r w:rsidR="00880079" w:rsidRPr="00A51AD0">
        <w:t>of</w:t>
      </w:r>
      <w:r w:rsidR="0075067A" w:rsidRPr="00A51AD0">
        <w:t xml:space="preserve"> the issues raised.</w:t>
      </w:r>
      <w:r w:rsidR="003F317B" w:rsidRPr="00A51AD0">
        <w:t xml:space="preserve"> </w:t>
      </w:r>
      <w:r w:rsidR="003079E1" w:rsidRPr="00A51AD0">
        <w:t xml:space="preserve">Only evidence that is clearly referenced in the form will be considered. </w:t>
      </w:r>
      <w:r w:rsidR="00880079" w:rsidRPr="00A51AD0">
        <w:t>We will acknowledge t</w:t>
      </w:r>
      <w:r w:rsidR="003F317B" w:rsidRPr="00A51AD0">
        <w:t xml:space="preserve">he </w:t>
      </w:r>
      <w:r w:rsidR="00B07F09" w:rsidRPr="00A51AD0">
        <w:t>r</w:t>
      </w:r>
      <w:r w:rsidR="003F317B" w:rsidRPr="00A51AD0">
        <w:t xml:space="preserve">equest for </w:t>
      </w:r>
      <w:r w:rsidR="00880079" w:rsidRPr="00A51AD0">
        <w:t xml:space="preserve">a </w:t>
      </w:r>
      <w:r w:rsidR="00B07F09" w:rsidRPr="00A51AD0">
        <w:t>r</w:t>
      </w:r>
      <w:r w:rsidRPr="00A51AD0">
        <w:t>eview within</w:t>
      </w:r>
      <w:r w:rsidR="003F317B" w:rsidRPr="00A51AD0">
        <w:t xml:space="preserve"> </w:t>
      </w:r>
      <w:r w:rsidR="00880079" w:rsidRPr="00A51AD0">
        <w:t>five</w:t>
      </w:r>
      <w:r w:rsidR="00D53E7E" w:rsidRPr="00A51AD0">
        <w:t xml:space="preserve"> working days</w:t>
      </w:r>
      <w:r w:rsidR="003F317B" w:rsidRPr="00A51AD0">
        <w:t>.</w:t>
      </w:r>
    </w:p>
    <w:p w:rsidR="00BF0A8B" w:rsidRPr="00A51AD0" w:rsidRDefault="00BF0A8B" w:rsidP="0075067A">
      <w:pPr>
        <w:pStyle w:val="NoSpacing"/>
      </w:pPr>
    </w:p>
    <w:p w:rsidR="00B216D3" w:rsidRPr="00A51AD0" w:rsidRDefault="00D9635D" w:rsidP="00092878">
      <w:pPr>
        <w:pStyle w:val="NoSpacing"/>
        <w:rPr>
          <w:rFonts w:ascii="Arial" w:hAnsi="Arial" w:cs="Arial"/>
        </w:rPr>
      </w:pPr>
      <w:r w:rsidRPr="00A51AD0">
        <w:t>T</w:t>
      </w:r>
      <w:r w:rsidR="009F04C0" w:rsidRPr="00A51AD0">
        <w:t xml:space="preserve">he </w:t>
      </w:r>
      <w:r w:rsidR="00812E3E">
        <w:t>Appeals and Resolutions o</w:t>
      </w:r>
      <w:r w:rsidR="009F04C0" w:rsidRPr="00A51AD0">
        <w:t xml:space="preserve">ffice </w:t>
      </w:r>
      <w:r w:rsidRPr="00A51AD0">
        <w:t xml:space="preserve">will assess the </w:t>
      </w:r>
      <w:r w:rsidR="00B07F09" w:rsidRPr="00A51AD0">
        <w:t>r</w:t>
      </w:r>
      <w:r w:rsidRPr="00A51AD0">
        <w:t xml:space="preserve">equest for </w:t>
      </w:r>
      <w:r w:rsidR="00880079" w:rsidRPr="00A51AD0">
        <w:t xml:space="preserve">a </w:t>
      </w:r>
      <w:r w:rsidR="00B07F09" w:rsidRPr="00A51AD0">
        <w:t>r</w:t>
      </w:r>
      <w:r w:rsidRPr="00A51AD0">
        <w:t>eview</w:t>
      </w:r>
      <w:r w:rsidR="00B07F09" w:rsidRPr="00A51AD0">
        <w:t xml:space="preserve"> and</w:t>
      </w:r>
      <w:r w:rsidRPr="00A51AD0">
        <w:t xml:space="preserve"> the Di</w:t>
      </w:r>
      <w:r w:rsidRPr="00A51AD0">
        <w:rPr>
          <w:rFonts w:ascii="Arial" w:hAnsi="Arial" w:cs="Arial"/>
        </w:rPr>
        <w:t xml:space="preserve">rector of Student </w:t>
      </w:r>
      <w:r w:rsidR="00812E3E">
        <w:rPr>
          <w:rFonts w:ascii="Arial" w:hAnsi="Arial" w:cs="Arial"/>
        </w:rPr>
        <w:t>Affair</w:t>
      </w:r>
      <w:r w:rsidR="00812E3E" w:rsidRPr="00A51AD0">
        <w:rPr>
          <w:rFonts w:ascii="Arial" w:hAnsi="Arial" w:cs="Arial"/>
        </w:rPr>
        <w:t>s</w:t>
      </w:r>
      <w:r w:rsidR="00880079" w:rsidRPr="00A51AD0">
        <w:rPr>
          <w:rFonts w:ascii="Arial" w:hAnsi="Arial" w:cs="Arial"/>
        </w:rPr>
        <w:t>,</w:t>
      </w:r>
      <w:r w:rsidRPr="00A51AD0">
        <w:rPr>
          <w:rFonts w:ascii="Arial" w:hAnsi="Arial" w:cs="Arial"/>
        </w:rPr>
        <w:t xml:space="preserve"> </w:t>
      </w:r>
      <w:r w:rsidR="00880079" w:rsidRPr="00A51AD0">
        <w:rPr>
          <w:rFonts w:ascii="Arial" w:hAnsi="Arial" w:cs="Arial"/>
        </w:rPr>
        <w:t xml:space="preserve">or someone they nominate to act on their behalf, </w:t>
      </w:r>
      <w:r w:rsidRPr="00A51AD0">
        <w:rPr>
          <w:rFonts w:ascii="Arial" w:hAnsi="Arial" w:cs="Arial"/>
        </w:rPr>
        <w:t xml:space="preserve">will use this assessment to decide between </w:t>
      </w:r>
      <w:r w:rsidR="00880079" w:rsidRPr="00A51AD0">
        <w:rPr>
          <w:rFonts w:ascii="Arial" w:hAnsi="Arial" w:cs="Arial"/>
        </w:rPr>
        <w:t xml:space="preserve">the following </w:t>
      </w:r>
      <w:r w:rsidRPr="00A51AD0">
        <w:rPr>
          <w:rFonts w:ascii="Arial" w:hAnsi="Arial" w:cs="Arial"/>
        </w:rPr>
        <w:t>two possible outcomes</w:t>
      </w:r>
      <w:r w:rsidR="00B07F09" w:rsidRPr="00A51AD0">
        <w:rPr>
          <w:rFonts w:ascii="Arial" w:hAnsi="Arial" w:cs="Arial"/>
        </w:rPr>
        <w:t>.</w:t>
      </w:r>
    </w:p>
    <w:p w:rsidR="00322B6E" w:rsidRPr="00A51AD0" w:rsidRDefault="00322B6E" w:rsidP="00092878">
      <w:pPr>
        <w:pStyle w:val="NoSpacing"/>
      </w:pPr>
    </w:p>
    <w:p w:rsidR="00B216D3" w:rsidRPr="00A51AD0" w:rsidRDefault="00880079" w:rsidP="00A51AD0">
      <w:pPr>
        <w:pStyle w:val="ListParagraph"/>
        <w:numPr>
          <w:ilvl w:val="0"/>
          <w:numId w:val="17"/>
        </w:numPr>
        <w:autoSpaceDE w:val="0"/>
        <w:autoSpaceDN w:val="0"/>
        <w:adjustRightInd w:val="0"/>
        <w:spacing w:after="0" w:line="240" w:lineRule="auto"/>
        <w:rPr>
          <w:rFonts w:ascii="Arial" w:eastAsia="SymbolMT" w:hAnsi="Arial" w:cs="Arial"/>
        </w:rPr>
      </w:pPr>
      <w:r w:rsidRPr="00A51AD0">
        <w:rPr>
          <w:rFonts w:ascii="Arial" w:eastAsia="SymbolMT" w:hAnsi="Arial" w:cs="Arial"/>
        </w:rPr>
        <w:t>T</w:t>
      </w:r>
      <w:r w:rsidR="00B216D3" w:rsidRPr="00A51AD0">
        <w:rPr>
          <w:rFonts w:ascii="Arial" w:eastAsia="SymbolMT" w:hAnsi="Arial" w:cs="Arial"/>
        </w:rPr>
        <w:t xml:space="preserve">here are no grounds for taking the matter further. If this is the case, </w:t>
      </w:r>
      <w:r w:rsidR="00FE5AD3">
        <w:rPr>
          <w:rFonts w:ascii="Arial" w:eastAsia="SymbolMT" w:hAnsi="Arial" w:cs="Arial"/>
        </w:rPr>
        <w:t>we</w:t>
      </w:r>
      <w:r w:rsidR="00B216D3" w:rsidRPr="00A51AD0">
        <w:rPr>
          <w:rFonts w:ascii="Arial" w:eastAsia="SymbolMT" w:hAnsi="Arial" w:cs="Arial"/>
        </w:rPr>
        <w:t xml:space="preserve"> will </w:t>
      </w:r>
      <w:r w:rsidRPr="00A51AD0">
        <w:rPr>
          <w:rFonts w:ascii="Arial" w:eastAsia="SymbolMT" w:hAnsi="Arial" w:cs="Arial"/>
        </w:rPr>
        <w:t xml:space="preserve">tell you </w:t>
      </w:r>
      <w:r w:rsidR="00B216D3" w:rsidRPr="00A51AD0">
        <w:rPr>
          <w:rFonts w:ascii="Arial" w:eastAsia="SymbolMT" w:hAnsi="Arial" w:cs="Arial"/>
        </w:rPr>
        <w:t>in writing and</w:t>
      </w:r>
      <w:r w:rsidR="006D2455" w:rsidRPr="00A51AD0">
        <w:rPr>
          <w:rFonts w:ascii="Arial" w:eastAsia="SymbolMT" w:hAnsi="Arial" w:cs="Arial"/>
        </w:rPr>
        <w:t xml:space="preserve"> also</w:t>
      </w:r>
      <w:r w:rsidR="00B216D3" w:rsidRPr="00A51AD0">
        <w:rPr>
          <w:rFonts w:ascii="Arial" w:eastAsia="SymbolMT" w:hAnsi="Arial" w:cs="Arial"/>
        </w:rPr>
        <w:t xml:space="preserve"> </w:t>
      </w:r>
      <w:r w:rsidR="006D2455" w:rsidRPr="00A51AD0">
        <w:t>let you know about any right you may have to ask the OIA to review your appeal</w:t>
      </w:r>
      <w:r w:rsidR="00B07F09" w:rsidRPr="00A51AD0">
        <w:rPr>
          <w:rFonts w:ascii="Arial" w:eastAsia="SymbolMT" w:hAnsi="Arial" w:cs="Arial"/>
        </w:rPr>
        <w:t>.</w:t>
      </w:r>
    </w:p>
    <w:p w:rsidR="00115F68" w:rsidRPr="00A51AD0" w:rsidRDefault="00880079" w:rsidP="00322B6E">
      <w:pPr>
        <w:pStyle w:val="ListParagraph"/>
        <w:numPr>
          <w:ilvl w:val="0"/>
          <w:numId w:val="17"/>
        </w:numPr>
        <w:autoSpaceDE w:val="0"/>
        <w:autoSpaceDN w:val="0"/>
        <w:adjustRightInd w:val="0"/>
        <w:spacing w:after="0" w:line="240" w:lineRule="auto"/>
        <w:rPr>
          <w:rFonts w:ascii="Arial" w:eastAsia="SymbolMT" w:hAnsi="Arial" w:cs="Arial"/>
        </w:rPr>
      </w:pPr>
      <w:r w:rsidRPr="00A51AD0">
        <w:rPr>
          <w:rFonts w:ascii="Arial" w:eastAsia="SymbolMT" w:hAnsi="Arial" w:cs="Arial"/>
        </w:rPr>
        <w:t>T</w:t>
      </w:r>
      <w:r w:rsidR="00B216D3" w:rsidRPr="00A51AD0">
        <w:rPr>
          <w:rFonts w:ascii="Arial" w:eastAsia="SymbolMT" w:hAnsi="Arial" w:cs="Arial"/>
        </w:rPr>
        <w:t xml:space="preserve">here are grounds for </w:t>
      </w:r>
      <w:r w:rsidR="00115F68" w:rsidRPr="00A51AD0">
        <w:rPr>
          <w:rFonts w:ascii="Arial" w:eastAsia="SymbolMT" w:hAnsi="Arial" w:cs="Arial"/>
        </w:rPr>
        <w:t>re</w:t>
      </w:r>
      <w:r w:rsidR="00B216D3" w:rsidRPr="00A51AD0">
        <w:rPr>
          <w:rFonts w:ascii="Arial" w:eastAsia="SymbolMT" w:hAnsi="Arial" w:cs="Arial"/>
        </w:rPr>
        <w:t>consider</w:t>
      </w:r>
      <w:r w:rsidRPr="00A51AD0">
        <w:rPr>
          <w:rFonts w:ascii="Arial" w:eastAsia="SymbolMT" w:hAnsi="Arial" w:cs="Arial"/>
        </w:rPr>
        <w:t>ing the case</w:t>
      </w:r>
      <w:r w:rsidR="00115F68" w:rsidRPr="00A51AD0">
        <w:rPr>
          <w:rFonts w:ascii="Arial" w:eastAsia="SymbolMT" w:hAnsi="Arial" w:cs="Arial"/>
        </w:rPr>
        <w:t>.</w:t>
      </w:r>
    </w:p>
    <w:p w:rsidR="009F042B" w:rsidRPr="00A51AD0" w:rsidRDefault="009F042B" w:rsidP="00A0378C">
      <w:pPr>
        <w:pStyle w:val="ListParagraph"/>
        <w:spacing w:after="0"/>
      </w:pPr>
    </w:p>
    <w:p w:rsidR="003F317B" w:rsidRPr="00A51AD0" w:rsidRDefault="00880079" w:rsidP="003F317B">
      <w:pPr>
        <w:pStyle w:val="NoSpacing"/>
      </w:pPr>
      <w:r w:rsidRPr="00A51AD0">
        <w:t xml:space="preserve">If </w:t>
      </w:r>
      <w:r w:rsidR="00B5334E" w:rsidRPr="00A51AD0">
        <w:t xml:space="preserve">there are </w:t>
      </w:r>
      <w:r w:rsidR="00B5334E" w:rsidRPr="00A51AD0">
        <w:rPr>
          <w:rFonts w:ascii="Arial" w:eastAsia="SymbolMT" w:hAnsi="Arial" w:cs="Arial"/>
        </w:rPr>
        <w:t xml:space="preserve">grounds for </w:t>
      </w:r>
      <w:r w:rsidR="009F04C0" w:rsidRPr="00A51AD0">
        <w:rPr>
          <w:rFonts w:ascii="Arial" w:eastAsia="SymbolMT" w:hAnsi="Arial" w:cs="Arial"/>
        </w:rPr>
        <w:t>re</w:t>
      </w:r>
      <w:r w:rsidR="00B5334E" w:rsidRPr="00A51AD0">
        <w:rPr>
          <w:rFonts w:ascii="Arial" w:eastAsia="SymbolMT" w:hAnsi="Arial" w:cs="Arial"/>
        </w:rPr>
        <w:t>consider</w:t>
      </w:r>
      <w:r w:rsidRPr="00A51AD0">
        <w:rPr>
          <w:rFonts w:ascii="Arial" w:eastAsia="SymbolMT" w:hAnsi="Arial" w:cs="Arial"/>
        </w:rPr>
        <w:t>ing the case</w:t>
      </w:r>
      <w:r w:rsidR="00B5334E" w:rsidRPr="00A51AD0">
        <w:rPr>
          <w:rFonts w:ascii="Arial" w:eastAsia="SymbolMT" w:hAnsi="Arial" w:cs="Arial"/>
        </w:rPr>
        <w:t xml:space="preserve">, the </w:t>
      </w:r>
      <w:r w:rsidR="00151744" w:rsidRPr="00A51AD0">
        <w:rPr>
          <w:rFonts w:ascii="Arial" w:eastAsia="SymbolMT" w:hAnsi="Arial" w:cs="Arial"/>
        </w:rPr>
        <w:t xml:space="preserve">Director of Student </w:t>
      </w:r>
      <w:r w:rsidR="00812E3E">
        <w:rPr>
          <w:rFonts w:ascii="Arial" w:eastAsia="SymbolMT" w:hAnsi="Arial" w:cs="Arial"/>
        </w:rPr>
        <w:t>Affairs</w:t>
      </w:r>
      <w:r w:rsidR="00B07F09" w:rsidRPr="00A51AD0">
        <w:rPr>
          <w:rFonts w:ascii="Arial" w:eastAsia="SymbolMT" w:hAnsi="Arial" w:cs="Arial"/>
        </w:rPr>
        <w:t>,</w:t>
      </w:r>
      <w:r w:rsidR="00151744" w:rsidRPr="00A51AD0">
        <w:rPr>
          <w:rFonts w:ascii="Arial" w:eastAsia="SymbolMT" w:hAnsi="Arial" w:cs="Arial"/>
        </w:rPr>
        <w:t xml:space="preserve"> or </w:t>
      </w:r>
      <w:r w:rsidR="008D787E" w:rsidRPr="00A51AD0">
        <w:rPr>
          <w:rFonts w:ascii="Arial" w:eastAsia="SymbolMT" w:hAnsi="Arial" w:cs="Arial"/>
        </w:rPr>
        <w:t xml:space="preserve">someone they </w:t>
      </w:r>
      <w:r w:rsidR="00151744" w:rsidRPr="00A51AD0">
        <w:rPr>
          <w:rFonts w:ascii="Arial" w:eastAsia="SymbolMT" w:hAnsi="Arial" w:cs="Arial"/>
        </w:rPr>
        <w:t>nomin</w:t>
      </w:r>
      <w:r w:rsidR="00B07F09" w:rsidRPr="00A51AD0">
        <w:rPr>
          <w:rFonts w:ascii="Arial" w:eastAsia="SymbolMT" w:hAnsi="Arial" w:cs="Arial"/>
        </w:rPr>
        <w:t>ate to act on their behalf,</w:t>
      </w:r>
      <w:r w:rsidR="00151744" w:rsidRPr="00A51AD0">
        <w:rPr>
          <w:rFonts w:ascii="Arial" w:eastAsia="SymbolMT" w:hAnsi="Arial" w:cs="Arial"/>
        </w:rPr>
        <w:t xml:space="preserve"> </w:t>
      </w:r>
      <w:r w:rsidR="00812E3E">
        <w:rPr>
          <w:rFonts w:ascii="Arial" w:eastAsia="SymbolMT" w:hAnsi="Arial" w:cs="Arial"/>
        </w:rPr>
        <w:t>will</w:t>
      </w:r>
      <w:r w:rsidR="00812E3E" w:rsidRPr="00A51AD0">
        <w:rPr>
          <w:rFonts w:ascii="Arial" w:eastAsia="SymbolMT" w:hAnsi="Arial" w:cs="Arial"/>
        </w:rPr>
        <w:t xml:space="preserve"> </w:t>
      </w:r>
      <w:r w:rsidR="00B5334E" w:rsidRPr="00A51AD0">
        <w:t>consider the following</w:t>
      </w:r>
      <w:r w:rsidR="00B07F09" w:rsidRPr="00A51AD0">
        <w:t>.</w:t>
      </w:r>
    </w:p>
    <w:p w:rsidR="00B5334E" w:rsidRPr="00A51AD0" w:rsidRDefault="00B5334E" w:rsidP="003F317B">
      <w:pPr>
        <w:pStyle w:val="NoSpacing"/>
      </w:pPr>
    </w:p>
    <w:p w:rsidR="00B5334E" w:rsidRPr="00A51AD0" w:rsidRDefault="00B5334E" w:rsidP="004352D6">
      <w:pPr>
        <w:pStyle w:val="NoSpacing"/>
        <w:numPr>
          <w:ilvl w:val="0"/>
          <w:numId w:val="17"/>
        </w:numPr>
      </w:pPr>
      <w:r w:rsidRPr="00A51AD0">
        <w:t xml:space="preserve">Were the relevant procedures followed during the </w:t>
      </w:r>
      <w:r w:rsidR="00B07F09" w:rsidRPr="00A51AD0">
        <w:t>f</w:t>
      </w:r>
      <w:r w:rsidR="008A7779" w:rsidRPr="00A51AD0">
        <w:t xml:space="preserve">ormal </w:t>
      </w:r>
      <w:r w:rsidR="00B07F09" w:rsidRPr="00A51AD0">
        <w:t>a</w:t>
      </w:r>
      <w:r w:rsidR="001E3F35" w:rsidRPr="00A51AD0">
        <w:t xml:space="preserve">cademic </w:t>
      </w:r>
      <w:r w:rsidR="00B07F09" w:rsidRPr="00A51AD0">
        <w:t>a</w:t>
      </w:r>
      <w:r w:rsidR="001E3F35" w:rsidRPr="00A51AD0">
        <w:t>ppeal</w:t>
      </w:r>
      <w:r w:rsidR="008A7779" w:rsidRPr="00A51AD0">
        <w:t xml:space="preserve"> </w:t>
      </w:r>
      <w:r w:rsidR="00B07F09" w:rsidRPr="00A51AD0">
        <w:t>s</w:t>
      </w:r>
      <w:r w:rsidR="008A7779" w:rsidRPr="00A51AD0">
        <w:t>tage</w:t>
      </w:r>
      <w:r w:rsidRPr="00A51AD0">
        <w:t>?</w:t>
      </w:r>
    </w:p>
    <w:p w:rsidR="00B5334E" w:rsidRPr="00A51AD0" w:rsidRDefault="00B5334E" w:rsidP="004352D6">
      <w:pPr>
        <w:pStyle w:val="NoSpacing"/>
        <w:numPr>
          <w:ilvl w:val="0"/>
          <w:numId w:val="17"/>
        </w:numPr>
      </w:pPr>
      <w:r w:rsidRPr="00A51AD0">
        <w:t>Was the outcome reasonable in all the circumstances?</w:t>
      </w:r>
    </w:p>
    <w:p w:rsidR="00B5334E" w:rsidRPr="00A51AD0" w:rsidRDefault="00B5334E" w:rsidP="004352D6">
      <w:pPr>
        <w:pStyle w:val="NoSpacing"/>
        <w:numPr>
          <w:ilvl w:val="0"/>
          <w:numId w:val="17"/>
        </w:numPr>
      </w:pPr>
      <w:r w:rsidRPr="00A51AD0">
        <w:t>Ha</w:t>
      </w:r>
      <w:r w:rsidR="00880079" w:rsidRPr="00A51AD0">
        <w:t xml:space="preserve">ve </w:t>
      </w:r>
      <w:r w:rsidR="00625CE5" w:rsidRPr="00A51AD0">
        <w:t>you received</w:t>
      </w:r>
      <w:r w:rsidRPr="00A51AD0">
        <w:t xml:space="preserve"> clear reasons why </w:t>
      </w:r>
      <w:r w:rsidR="00880079" w:rsidRPr="00A51AD0">
        <w:t xml:space="preserve">we rejected </w:t>
      </w:r>
      <w:r w:rsidRPr="00A51AD0">
        <w:t xml:space="preserve">the </w:t>
      </w:r>
      <w:r w:rsidR="006F1220" w:rsidRPr="00A51AD0">
        <w:t xml:space="preserve">academic </w:t>
      </w:r>
      <w:r w:rsidR="00625CE5" w:rsidRPr="00A51AD0">
        <w:t>appeal at</w:t>
      </w:r>
      <w:r w:rsidRPr="00A51AD0">
        <w:t xml:space="preserve"> the </w:t>
      </w:r>
      <w:r w:rsidR="00B07F09" w:rsidRPr="00A51AD0">
        <w:t>f</w:t>
      </w:r>
      <w:r w:rsidR="008A7779" w:rsidRPr="00A51AD0">
        <w:t xml:space="preserve">ormal </w:t>
      </w:r>
      <w:r w:rsidR="00B07F09" w:rsidRPr="00A51AD0">
        <w:t>a</w:t>
      </w:r>
      <w:r w:rsidR="001E3F35" w:rsidRPr="00A51AD0">
        <w:t xml:space="preserve">cademic </w:t>
      </w:r>
      <w:r w:rsidR="00B07F09" w:rsidRPr="00A51AD0">
        <w:t>a</w:t>
      </w:r>
      <w:r w:rsidR="001E3F35" w:rsidRPr="00A51AD0">
        <w:t>ppeal</w:t>
      </w:r>
      <w:r w:rsidR="008A7779" w:rsidRPr="00A51AD0">
        <w:t xml:space="preserve"> </w:t>
      </w:r>
      <w:r w:rsidR="00B07F09" w:rsidRPr="00A51AD0">
        <w:t>s</w:t>
      </w:r>
      <w:r w:rsidR="008A7779" w:rsidRPr="00A51AD0">
        <w:t>tage</w:t>
      </w:r>
      <w:r w:rsidRPr="00A51AD0">
        <w:t>?</w:t>
      </w:r>
    </w:p>
    <w:p w:rsidR="00EE700B" w:rsidRPr="00A51AD0" w:rsidRDefault="00B5334E">
      <w:pPr>
        <w:pStyle w:val="NoSpacing"/>
        <w:numPr>
          <w:ilvl w:val="0"/>
          <w:numId w:val="17"/>
        </w:numPr>
      </w:pPr>
      <w:r w:rsidRPr="00A51AD0">
        <w:t xml:space="preserve">If </w:t>
      </w:r>
      <w:r w:rsidR="00880079" w:rsidRPr="00A51AD0">
        <w:t xml:space="preserve">you have provided </w:t>
      </w:r>
      <w:r w:rsidRPr="00A51AD0">
        <w:t>new evidence, ha</w:t>
      </w:r>
      <w:r w:rsidR="00880079" w:rsidRPr="00A51AD0">
        <w:t xml:space="preserve">ve you </w:t>
      </w:r>
      <w:r w:rsidRPr="00A51AD0">
        <w:t>provided valid reasons for not</w:t>
      </w:r>
      <w:r w:rsidR="00880079" w:rsidRPr="00A51AD0">
        <w:t xml:space="preserve"> </w:t>
      </w:r>
      <w:r w:rsidRPr="00A51AD0">
        <w:t>providing it earlier?</w:t>
      </w:r>
    </w:p>
    <w:p w:rsidR="00B5334E" w:rsidRPr="00A51AD0" w:rsidRDefault="00880079" w:rsidP="00B5334E">
      <w:pPr>
        <w:pStyle w:val="NoSpacing"/>
        <w:numPr>
          <w:ilvl w:val="0"/>
          <w:numId w:val="17"/>
        </w:numPr>
      </w:pPr>
      <w:r w:rsidRPr="00A51AD0">
        <w:t>If there were valid reasons for not providing this evidence earlier, w</w:t>
      </w:r>
      <w:r w:rsidR="00B5334E" w:rsidRPr="00A51AD0">
        <w:t xml:space="preserve">ould </w:t>
      </w:r>
      <w:r w:rsidRPr="00A51AD0">
        <w:t>it have had a significant effect on the outcome</w:t>
      </w:r>
      <w:r w:rsidR="00B5334E" w:rsidRPr="00A51AD0">
        <w:t>?</w:t>
      </w:r>
    </w:p>
    <w:p w:rsidR="00B5334E" w:rsidRPr="00A51AD0" w:rsidRDefault="00B5334E" w:rsidP="00B5334E">
      <w:pPr>
        <w:pStyle w:val="NoSpacing"/>
      </w:pPr>
    </w:p>
    <w:p w:rsidR="00115F68" w:rsidRPr="00A51AD0" w:rsidRDefault="00115F68" w:rsidP="00B5334E">
      <w:pPr>
        <w:pStyle w:val="NoSpacing"/>
      </w:pPr>
      <w:r w:rsidRPr="00A51AD0">
        <w:t xml:space="preserve">The Director of Student </w:t>
      </w:r>
      <w:r w:rsidR="00812E3E">
        <w:t>Affairs</w:t>
      </w:r>
      <w:r w:rsidR="00880079" w:rsidRPr="00A51AD0">
        <w:t xml:space="preserve">, or someone they nominate to act on their behalf, </w:t>
      </w:r>
      <w:r w:rsidRPr="00A51AD0">
        <w:t xml:space="preserve">will decide between </w:t>
      </w:r>
      <w:r w:rsidR="00880079" w:rsidRPr="00A51AD0">
        <w:t xml:space="preserve">the following </w:t>
      </w:r>
      <w:r w:rsidR="00D9635D" w:rsidRPr="00A51AD0">
        <w:t>two</w:t>
      </w:r>
      <w:r w:rsidRPr="00A51AD0">
        <w:t xml:space="preserve"> options</w:t>
      </w:r>
      <w:r w:rsidR="008D787E" w:rsidRPr="00A51AD0">
        <w:t>.</w:t>
      </w:r>
    </w:p>
    <w:p w:rsidR="00115F68" w:rsidRPr="00A51AD0" w:rsidRDefault="00115F68" w:rsidP="00B5334E">
      <w:pPr>
        <w:pStyle w:val="NoSpacing"/>
      </w:pPr>
    </w:p>
    <w:p w:rsidR="00115F68" w:rsidRPr="00A51AD0" w:rsidRDefault="008D787E" w:rsidP="00A51AD0">
      <w:pPr>
        <w:pStyle w:val="ListParagraph"/>
        <w:numPr>
          <w:ilvl w:val="0"/>
          <w:numId w:val="17"/>
        </w:numPr>
        <w:autoSpaceDE w:val="0"/>
        <w:autoSpaceDN w:val="0"/>
        <w:adjustRightInd w:val="0"/>
        <w:spacing w:after="0" w:line="240" w:lineRule="auto"/>
        <w:rPr>
          <w:rFonts w:ascii="Arial" w:eastAsia="SymbolMT" w:hAnsi="Arial" w:cs="Arial"/>
        </w:rPr>
      </w:pPr>
      <w:r w:rsidRPr="00A51AD0">
        <w:rPr>
          <w:rFonts w:ascii="Arial" w:eastAsia="SymbolMT" w:hAnsi="Arial" w:cs="Arial"/>
        </w:rPr>
        <w:t>T</w:t>
      </w:r>
      <w:r w:rsidR="00115F68" w:rsidRPr="00A51AD0">
        <w:rPr>
          <w:rFonts w:ascii="Arial" w:eastAsia="SymbolMT" w:hAnsi="Arial" w:cs="Arial"/>
        </w:rPr>
        <w:t xml:space="preserve">he </w:t>
      </w:r>
      <w:r w:rsidR="006F1220" w:rsidRPr="00A51AD0">
        <w:rPr>
          <w:rFonts w:ascii="Arial" w:eastAsia="SymbolMT" w:hAnsi="Arial" w:cs="Arial"/>
        </w:rPr>
        <w:t>academic appeal</w:t>
      </w:r>
      <w:r w:rsidR="00115F68" w:rsidRPr="00A51AD0">
        <w:rPr>
          <w:rFonts w:ascii="Arial" w:eastAsia="SymbolMT" w:hAnsi="Arial" w:cs="Arial"/>
        </w:rPr>
        <w:t xml:space="preserve"> </w:t>
      </w:r>
      <w:r w:rsidRPr="00A51AD0">
        <w:rPr>
          <w:rFonts w:ascii="Arial" w:eastAsia="SymbolMT" w:hAnsi="Arial" w:cs="Arial"/>
        </w:rPr>
        <w:t>will</w:t>
      </w:r>
      <w:r w:rsidR="00115F68" w:rsidRPr="00A51AD0">
        <w:rPr>
          <w:rFonts w:ascii="Arial" w:eastAsia="SymbolMT" w:hAnsi="Arial" w:cs="Arial"/>
        </w:rPr>
        <w:t xml:space="preserve"> be referred back to the </w:t>
      </w:r>
      <w:r w:rsidRPr="00A51AD0">
        <w:rPr>
          <w:rFonts w:ascii="Arial" w:eastAsia="SymbolMT" w:hAnsi="Arial" w:cs="Arial"/>
        </w:rPr>
        <w:t>f</w:t>
      </w:r>
      <w:r w:rsidR="00D9635D" w:rsidRPr="00A51AD0">
        <w:rPr>
          <w:rFonts w:ascii="Arial" w:eastAsia="SymbolMT" w:hAnsi="Arial" w:cs="Arial"/>
        </w:rPr>
        <w:t>orma</w:t>
      </w:r>
      <w:r w:rsidR="001E3F35" w:rsidRPr="00A51AD0">
        <w:rPr>
          <w:rFonts w:ascii="Arial" w:eastAsia="SymbolMT" w:hAnsi="Arial" w:cs="Arial"/>
        </w:rPr>
        <w:t>l</w:t>
      </w:r>
      <w:r w:rsidR="00D9635D" w:rsidRPr="00A51AD0">
        <w:rPr>
          <w:rFonts w:ascii="Arial" w:eastAsia="SymbolMT" w:hAnsi="Arial" w:cs="Arial"/>
        </w:rPr>
        <w:t xml:space="preserve"> </w:t>
      </w:r>
      <w:r w:rsidRPr="00A51AD0">
        <w:rPr>
          <w:rFonts w:ascii="Arial" w:eastAsia="SymbolMT" w:hAnsi="Arial" w:cs="Arial"/>
        </w:rPr>
        <w:t>a</w:t>
      </w:r>
      <w:r w:rsidR="00D9635D" w:rsidRPr="00A51AD0">
        <w:rPr>
          <w:rFonts w:ascii="Arial" w:eastAsia="SymbolMT" w:hAnsi="Arial" w:cs="Arial"/>
        </w:rPr>
        <w:t xml:space="preserve">cademic </w:t>
      </w:r>
      <w:r w:rsidRPr="00A51AD0">
        <w:rPr>
          <w:rFonts w:ascii="Arial" w:eastAsia="SymbolMT" w:hAnsi="Arial" w:cs="Arial"/>
        </w:rPr>
        <w:t>a</w:t>
      </w:r>
      <w:r w:rsidR="006F1220" w:rsidRPr="00A51AD0">
        <w:rPr>
          <w:rFonts w:ascii="Arial" w:eastAsia="SymbolMT" w:hAnsi="Arial" w:cs="Arial"/>
        </w:rPr>
        <w:t>ppeal</w:t>
      </w:r>
      <w:r w:rsidR="00115F68" w:rsidRPr="00A51AD0">
        <w:rPr>
          <w:rFonts w:ascii="Arial" w:eastAsia="SymbolMT" w:hAnsi="Arial" w:cs="Arial"/>
        </w:rPr>
        <w:t xml:space="preserve"> stage</w:t>
      </w:r>
      <w:r w:rsidR="00EF48D3" w:rsidRPr="00A51AD0">
        <w:rPr>
          <w:rFonts w:ascii="Arial" w:eastAsia="SymbolMT" w:hAnsi="Arial" w:cs="Arial"/>
        </w:rPr>
        <w:t xml:space="preserve"> together with a recommendation</w:t>
      </w:r>
      <w:r w:rsidRPr="00A51AD0">
        <w:rPr>
          <w:rFonts w:ascii="Arial" w:eastAsia="SymbolMT" w:hAnsi="Arial" w:cs="Arial"/>
        </w:rPr>
        <w:t>.</w:t>
      </w:r>
      <w:r w:rsidR="00115F68" w:rsidRPr="00A51AD0">
        <w:rPr>
          <w:rFonts w:ascii="Arial" w:eastAsia="SymbolMT" w:hAnsi="Arial" w:cs="Arial"/>
        </w:rPr>
        <w:t xml:space="preserve"> </w:t>
      </w:r>
    </w:p>
    <w:p w:rsidR="009F042B" w:rsidRPr="00A51AD0" w:rsidRDefault="008D787E">
      <w:pPr>
        <w:pStyle w:val="ListParagraph"/>
        <w:numPr>
          <w:ilvl w:val="0"/>
          <w:numId w:val="17"/>
        </w:numPr>
        <w:autoSpaceDE w:val="0"/>
        <w:autoSpaceDN w:val="0"/>
        <w:adjustRightInd w:val="0"/>
        <w:spacing w:after="0" w:line="240" w:lineRule="auto"/>
        <w:rPr>
          <w:rFonts w:ascii="Arial" w:eastAsia="SymbolMT" w:hAnsi="Arial" w:cs="Arial"/>
        </w:rPr>
      </w:pPr>
      <w:r w:rsidRPr="00A51AD0">
        <w:rPr>
          <w:rFonts w:ascii="Arial" w:eastAsia="SymbolMT" w:hAnsi="Arial" w:cs="Arial"/>
        </w:rPr>
        <w:t>T</w:t>
      </w:r>
      <w:r w:rsidR="00115F68" w:rsidRPr="00A51AD0">
        <w:rPr>
          <w:rFonts w:ascii="Arial" w:eastAsia="SymbolMT" w:hAnsi="Arial" w:cs="Arial"/>
        </w:rPr>
        <w:t>he issues are compl</w:t>
      </w:r>
      <w:r w:rsidR="00880079" w:rsidRPr="00A51AD0">
        <w:rPr>
          <w:rFonts w:ascii="Arial" w:eastAsia="SymbolMT" w:hAnsi="Arial" w:cs="Arial"/>
        </w:rPr>
        <w:t>icated</w:t>
      </w:r>
      <w:r w:rsidR="00115F68" w:rsidRPr="00A51AD0">
        <w:rPr>
          <w:rFonts w:ascii="Arial" w:eastAsia="SymbolMT" w:hAnsi="Arial" w:cs="Arial"/>
        </w:rPr>
        <w:t xml:space="preserve"> and </w:t>
      </w:r>
      <w:r w:rsidR="00880079" w:rsidRPr="00A51AD0">
        <w:rPr>
          <w:rFonts w:ascii="Arial" w:eastAsia="SymbolMT" w:hAnsi="Arial" w:cs="Arial"/>
        </w:rPr>
        <w:t>so it would be better to</w:t>
      </w:r>
      <w:r w:rsidR="00115F68" w:rsidRPr="00A51AD0">
        <w:rPr>
          <w:rFonts w:ascii="Arial" w:eastAsia="SymbolMT" w:hAnsi="Arial" w:cs="Arial"/>
        </w:rPr>
        <w:t xml:space="preserve"> deal with </w:t>
      </w:r>
      <w:r w:rsidR="00880079" w:rsidRPr="00A51AD0">
        <w:rPr>
          <w:rFonts w:ascii="Arial" w:eastAsia="SymbolMT" w:hAnsi="Arial" w:cs="Arial"/>
        </w:rPr>
        <w:t xml:space="preserve">them </w:t>
      </w:r>
      <w:r w:rsidR="00115F68" w:rsidRPr="00A51AD0">
        <w:rPr>
          <w:rFonts w:ascii="Arial" w:eastAsia="SymbolMT" w:hAnsi="Arial" w:cs="Arial"/>
        </w:rPr>
        <w:t xml:space="preserve">through a </w:t>
      </w:r>
      <w:r w:rsidRPr="00A51AD0">
        <w:rPr>
          <w:rFonts w:ascii="Arial" w:eastAsia="SymbolMT" w:hAnsi="Arial" w:cs="Arial"/>
        </w:rPr>
        <w:t>r</w:t>
      </w:r>
      <w:r w:rsidR="00115F68" w:rsidRPr="00A51AD0">
        <w:rPr>
          <w:rFonts w:ascii="Arial" w:eastAsia="SymbolMT" w:hAnsi="Arial" w:cs="Arial"/>
        </w:rPr>
        <w:t xml:space="preserve">eview </w:t>
      </w:r>
      <w:r w:rsidRPr="00A51AD0">
        <w:rPr>
          <w:rFonts w:ascii="Arial" w:eastAsia="SymbolMT" w:hAnsi="Arial" w:cs="Arial"/>
        </w:rPr>
        <w:t>p</w:t>
      </w:r>
      <w:r w:rsidR="00115F68" w:rsidRPr="00A51AD0">
        <w:rPr>
          <w:rFonts w:ascii="Arial" w:eastAsia="SymbolMT" w:hAnsi="Arial" w:cs="Arial"/>
        </w:rPr>
        <w:t>anel.</w:t>
      </w:r>
    </w:p>
    <w:p w:rsidR="00EF48D3" w:rsidRPr="00A51AD0" w:rsidRDefault="00EF48D3" w:rsidP="00EF48D3">
      <w:pPr>
        <w:autoSpaceDE w:val="0"/>
        <w:autoSpaceDN w:val="0"/>
        <w:adjustRightInd w:val="0"/>
        <w:spacing w:after="0" w:line="240" w:lineRule="auto"/>
        <w:rPr>
          <w:rFonts w:ascii="Arial" w:eastAsia="SymbolMT" w:hAnsi="Arial" w:cs="Arial"/>
        </w:rPr>
      </w:pPr>
    </w:p>
    <w:p w:rsidR="006615B3" w:rsidRPr="00A51AD0" w:rsidRDefault="00EF48D3" w:rsidP="001E3F35">
      <w:pPr>
        <w:autoSpaceDE w:val="0"/>
        <w:autoSpaceDN w:val="0"/>
        <w:adjustRightInd w:val="0"/>
        <w:spacing w:after="0" w:line="240" w:lineRule="auto"/>
        <w:rPr>
          <w:rFonts w:ascii="Arial" w:eastAsia="SymbolMT" w:hAnsi="Arial" w:cs="Arial"/>
        </w:rPr>
      </w:pPr>
      <w:r w:rsidRPr="00A51AD0">
        <w:rPr>
          <w:rFonts w:ascii="Arial" w:eastAsia="SymbolMT" w:hAnsi="Arial" w:cs="Arial"/>
        </w:rPr>
        <w:t xml:space="preserve">A </w:t>
      </w:r>
      <w:r w:rsidR="008D787E" w:rsidRPr="00A51AD0">
        <w:rPr>
          <w:rFonts w:ascii="Arial" w:eastAsia="SymbolMT" w:hAnsi="Arial" w:cs="Arial"/>
        </w:rPr>
        <w:t>r</w:t>
      </w:r>
      <w:r w:rsidRPr="00A51AD0">
        <w:rPr>
          <w:rFonts w:ascii="Arial" w:eastAsia="SymbolMT" w:hAnsi="Arial" w:cs="Arial"/>
        </w:rPr>
        <w:t xml:space="preserve">eview </w:t>
      </w:r>
      <w:r w:rsidR="008D787E" w:rsidRPr="00A51AD0">
        <w:rPr>
          <w:rFonts w:ascii="Arial" w:eastAsia="SymbolMT" w:hAnsi="Arial" w:cs="Arial"/>
        </w:rPr>
        <w:t>p</w:t>
      </w:r>
      <w:r w:rsidRPr="00A51AD0">
        <w:rPr>
          <w:rFonts w:ascii="Arial" w:eastAsia="SymbolMT" w:hAnsi="Arial" w:cs="Arial"/>
        </w:rPr>
        <w:t xml:space="preserve">anel will be held in line with </w:t>
      </w:r>
      <w:r w:rsidR="00880079" w:rsidRPr="00A51AD0">
        <w:rPr>
          <w:rFonts w:ascii="Arial" w:eastAsia="SymbolMT" w:hAnsi="Arial" w:cs="Arial"/>
        </w:rPr>
        <w:t>our</w:t>
      </w:r>
      <w:r w:rsidRPr="00A51AD0">
        <w:rPr>
          <w:rFonts w:ascii="Arial" w:eastAsia="SymbolMT" w:hAnsi="Arial" w:cs="Arial"/>
        </w:rPr>
        <w:t xml:space="preserve"> standard procedures for such panels</w:t>
      </w:r>
      <w:r w:rsidR="001E3F35" w:rsidRPr="00A51AD0">
        <w:rPr>
          <w:rFonts w:ascii="Arial" w:hAnsi="Arial" w:cs="Arial"/>
        </w:rPr>
        <w:t>.</w:t>
      </w:r>
      <w:r w:rsidRPr="00A51AD0">
        <w:rPr>
          <w:rFonts w:ascii="Arial" w:eastAsia="SymbolMT" w:hAnsi="Arial" w:cs="Arial"/>
        </w:rPr>
        <w:t xml:space="preserve"> </w:t>
      </w:r>
    </w:p>
    <w:p w:rsidR="006615B3" w:rsidRPr="00A51AD0" w:rsidRDefault="006615B3" w:rsidP="001E3F35">
      <w:pPr>
        <w:autoSpaceDE w:val="0"/>
        <w:autoSpaceDN w:val="0"/>
        <w:adjustRightInd w:val="0"/>
        <w:spacing w:after="0" w:line="240" w:lineRule="auto"/>
        <w:rPr>
          <w:rFonts w:ascii="Arial" w:eastAsia="SymbolMT" w:hAnsi="Arial" w:cs="Arial"/>
        </w:rPr>
      </w:pPr>
    </w:p>
    <w:p w:rsidR="00EF48D3" w:rsidRPr="00A51AD0" w:rsidRDefault="00EF48D3" w:rsidP="00562550">
      <w:pPr>
        <w:autoSpaceDE w:val="0"/>
        <w:autoSpaceDN w:val="0"/>
        <w:adjustRightInd w:val="0"/>
        <w:spacing w:after="0" w:line="240" w:lineRule="auto"/>
        <w:rPr>
          <w:rFonts w:ascii="Arial" w:eastAsia="SymbolMT" w:hAnsi="Arial" w:cs="Arial"/>
          <w:i/>
        </w:rPr>
      </w:pPr>
    </w:p>
    <w:p w:rsidR="00D93502" w:rsidRPr="00A51AD0" w:rsidRDefault="00D93502" w:rsidP="00D93502">
      <w:pPr>
        <w:pStyle w:val="NoSpacing"/>
        <w:rPr>
          <w:b/>
        </w:rPr>
      </w:pPr>
      <w:r w:rsidRPr="00A51AD0">
        <w:rPr>
          <w:b/>
        </w:rPr>
        <w:t>Exten</w:t>
      </w:r>
      <w:r w:rsidR="00783414" w:rsidRPr="00A51AD0">
        <w:rPr>
          <w:b/>
        </w:rPr>
        <w:t xml:space="preserve">ding </w:t>
      </w:r>
      <w:r w:rsidRPr="00A51AD0">
        <w:rPr>
          <w:b/>
        </w:rPr>
        <w:t>the time</w:t>
      </w:r>
      <w:r w:rsidR="00783414" w:rsidRPr="00A51AD0">
        <w:rPr>
          <w:b/>
        </w:rPr>
        <w:t xml:space="preserve"> </w:t>
      </w:r>
      <w:r w:rsidRPr="00A51AD0">
        <w:rPr>
          <w:b/>
        </w:rPr>
        <w:t>li</w:t>
      </w:r>
      <w:r w:rsidR="00783414" w:rsidRPr="00A51AD0">
        <w:rPr>
          <w:b/>
        </w:rPr>
        <w:t>mits</w:t>
      </w:r>
    </w:p>
    <w:p w:rsidR="00D93502" w:rsidRPr="00A51AD0" w:rsidRDefault="00D93502" w:rsidP="00D93502">
      <w:pPr>
        <w:pStyle w:val="NoSpacing"/>
        <w:rPr>
          <w:b/>
        </w:rPr>
      </w:pPr>
    </w:p>
    <w:p w:rsidR="00FF3E0D" w:rsidRPr="00A51AD0" w:rsidRDefault="00783414" w:rsidP="00D93502">
      <w:pPr>
        <w:pStyle w:val="NoSpacing"/>
      </w:pPr>
      <w:r w:rsidRPr="00A51AD0">
        <w:t>If</w:t>
      </w:r>
      <w:r w:rsidR="00D93502" w:rsidRPr="00A51AD0">
        <w:t xml:space="preserve"> there are clear and justifiable reasons for extending the time</w:t>
      </w:r>
      <w:r w:rsidRPr="00A51AD0">
        <w:t xml:space="preserve"> limits</w:t>
      </w:r>
      <w:r w:rsidR="00D93502" w:rsidRPr="00A51AD0">
        <w:t xml:space="preserve">, </w:t>
      </w:r>
      <w:r w:rsidR="00812E3E">
        <w:t>we</w:t>
      </w:r>
      <w:r w:rsidRPr="00A51AD0">
        <w:t xml:space="preserve"> </w:t>
      </w:r>
      <w:r w:rsidR="00D93502" w:rsidRPr="00A51AD0">
        <w:t xml:space="preserve">will </w:t>
      </w:r>
      <w:r w:rsidR="005648F8" w:rsidRPr="00A51AD0">
        <w:t xml:space="preserve">set new time limits. The maximum extension will be </w:t>
      </w:r>
      <w:r w:rsidR="00D53E7E" w:rsidRPr="00A51AD0">
        <w:t>10 working days</w:t>
      </w:r>
      <w:r w:rsidR="005648F8" w:rsidRPr="00A51AD0">
        <w:t xml:space="preserve"> (</w:t>
      </w:r>
      <w:r w:rsidRPr="00A51AD0">
        <w:t>that is,</w:t>
      </w:r>
      <w:r w:rsidR="005648F8" w:rsidRPr="00A51AD0">
        <w:t xml:space="preserve"> not more than </w:t>
      </w:r>
      <w:r w:rsidR="00BA37D8">
        <w:t>25</w:t>
      </w:r>
      <w:r w:rsidR="00BA37D8" w:rsidRPr="00A51AD0">
        <w:t xml:space="preserve"> </w:t>
      </w:r>
      <w:r w:rsidR="00D53E7E" w:rsidRPr="00A51AD0">
        <w:t>working days</w:t>
      </w:r>
      <w:r w:rsidR="005648F8" w:rsidRPr="00A51AD0">
        <w:t xml:space="preserve"> in total from the date </w:t>
      </w:r>
      <w:r w:rsidRPr="00A51AD0">
        <w:t>we receive your</w:t>
      </w:r>
      <w:r w:rsidR="005648F8" w:rsidRPr="00A51AD0">
        <w:t xml:space="preserve"> </w:t>
      </w:r>
      <w:r w:rsidR="008D787E" w:rsidRPr="00A51AD0">
        <w:t>r</w:t>
      </w:r>
      <w:r w:rsidR="005648F8" w:rsidRPr="00A51AD0">
        <w:t xml:space="preserve">equest for </w:t>
      </w:r>
      <w:r w:rsidRPr="00A51AD0">
        <w:t xml:space="preserve">a </w:t>
      </w:r>
      <w:r w:rsidR="008D787E" w:rsidRPr="00A51AD0">
        <w:t>r</w:t>
      </w:r>
      <w:r w:rsidR="005648F8" w:rsidRPr="00A51AD0">
        <w:t>eview).</w:t>
      </w:r>
    </w:p>
    <w:p w:rsidR="00FF3E0D" w:rsidRPr="00A51AD0" w:rsidRDefault="00FF3E0D" w:rsidP="00D93502">
      <w:pPr>
        <w:pStyle w:val="NoSpacing"/>
      </w:pPr>
    </w:p>
    <w:p w:rsidR="00322B6E" w:rsidRPr="00A51AD0" w:rsidRDefault="00322B6E" w:rsidP="00322B6E">
      <w:pPr>
        <w:pStyle w:val="NoSpacing"/>
        <w:rPr>
          <w:b/>
        </w:rPr>
      </w:pPr>
      <w:r w:rsidRPr="00A51AD0">
        <w:rPr>
          <w:b/>
        </w:rPr>
        <w:t xml:space="preserve">Closing the </w:t>
      </w:r>
      <w:r w:rsidR="006F1220" w:rsidRPr="00A51AD0">
        <w:rPr>
          <w:b/>
        </w:rPr>
        <w:t>academic appeal</w:t>
      </w:r>
      <w:r w:rsidRPr="00A51AD0">
        <w:rPr>
          <w:b/>
        </w:rPr>
        <w:t xml:space="preserve"> at the </w:t>
      </w:r>
      <w:r w:rsidR="008D787E" w:rsidRPr="00A51AD0">
        <w:rPr>
          <w:b/>
        </w:rPr>
        <w:t>r</w:t>
      </w:r>
      <w:r w:rsidRPr="00A51AD0">
        <w:rPr>
          <w:b/>
        </w:rPr>
        <w:t xml:space="preserve">eview </w:t>
      </w:r>
      <w:r w:rsidR="00FF3E0D" w:rsidRPr="00A51AD0">
        <w:rPr>
          <w:b/>
        </w:rPr>
        <w:t>s</w:t>
      </w:r>
      <w:r w:rsidRPr="00A51AD0">
        <w:rPr>
          <w:b/>
        </w:rPr>
        <w:t>tage</w:t>
      </w:r>
    </w:p>
    <w:p w:rsidR="00322B6E" w:rsidRPr="00A51AD0" w:rsidRDefault="00322B6E" w:rsidP="00322B6E">
      <w:pPr>
        <w:pStyle w:val="NoSpacing"/>
      </w:pPr>
    </w:p>
    <w:p w:rsidR="00783414" w:rsidRPr="00A51AD0" w:rsidRDefault="00783414" w:rsidP="00783414">
      <w:pPr>
        <w:pStyle w:val="NoSpacing"/>
      </w:pPr>
      <w:r w:rsidRPr="00A51AD0">
        <w:t>We will give you a clear explanation of the outcome of the review in writing, setting out the reasons for each decision in simple, straightforward language. If the review finds that an academic appeal is partly or fully justified, we will explain how and when we will put in place actions to put the issue right, and apologise where appropriate. We will record the outcome on our academic queries and appeals system.</w:t>
      </w:r>
      <w:r w:rsidR="006D2455" w:rsidRPr="00A51AD0">
        <w:t xml:space="preserve"> We will also</w:t>
      </w:r>
      <w:r w:rsidRPr="00A51AD0">
        <w:t xml:space="preserve"> </w:t>
      </w:r>
      <w:r w:rsidR="006D2455" w:rsidRPr="00A51AD0">
        <w:t>let you know about any right you may have to ask the OIA to review your appeal.</w:t>
      </w:r>
    </w:p>
    <w:p w:rsidR="003F317B" w:rsidRPr="00A51AD0" w:rsidRDefault="003F317B" w:rsidP="00322B6E">
      <w:pPr>
        <w:pStyle w:val="NoSpacing"/>
      </w:pPr>
    </w:p>
    <w:p w:rsidR="00414A3E" w:rsidRDefault="00414A3E" w:rsidP="00414A3E">
      <w:pPr>
        <w:pStyle w:val="NoSpacing"/>
        <w:rPr>
          <w:b/>
        </w:rPr>
      </w:pPr>
    </w:p>
    <w:sectPr w:rsidR="00414A3E" w:rsidSect="00C25B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9D" w:rsidRDefault="000D6F9D" w:rsidP="00EF43F4">
      <w:pPr>
        <w:spacing w:after="0" w:line="240" w:lineRule="auto"/>
      </w:pPr>
      <w:r>
        <w:separator/>
      </w:r>
    </w:p>
  </w:endnote>
  <w:endnote w:type="continuationSeparator" w:id="0">
    <w:p w:rsidR="000D6F9D" w:rsidRDefault="000D6F9D" w:rsidP="00EF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10314"/>
      <w:docPartObj>
        <w:docPartGallery w:val="Page Numbers (Bottom of Page)"/>
        <w:docPartUnique/>
      </w:docPartObj>
    </w:sdtPr>
    <w:sdtEndPr/>
    <w:sdtContent>
      <w:p w:rsidR="00681AE2" w:rsidRDefault="00B10A3A" w:rsidP="008167EA">
        <w:pPr>
          <w:pStyle w:val="Footer"/>
          <w:jc w:val="center"/>
        </w:pPr>
        <w:r>
          <w:fldChar w:fldCharType="begin"/>
        </w:r>
        <w:r w:rsidR="00041872">
          <w:instrText xml:space="preserve"> PAGE   \* MERGEFORMAT </w:instrText>
        </w:r>
        <w:r>
          <w:fldChar w:fldCharType="separate"/>
        </w:r>
        <w:r w:rsidR="001F1F1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9D" w:rsidRDefault="000D6F9D" w:rsidP="00EF43F4">
      <w:pPr>
        <w:spacing w:after="0" w:line="240" w:lineRule="auto"/>
      </w:pPr>
      <w:r>
        <w:separator/>
      </w:r>
    </w:p>
  </w:footnote>
  <w:footnote w:type="continuationSeparator" w:id="0">
    <w:p w:rsidR="000D6F9D" w:rsidRDefault="000D6F9D" w:rsidP="00EF4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7FB"/>
    <w:multiLevelType w:val="hybridMultilevel"/>
    <w:tmpl w:val="0AB8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D96"/>
    <w:multiLevelType w:val="hybridMultilevel"/>
    <w:tmpl w:val="6FF6C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0722CE"/>
    <w:multiLevelType w:val="hybridMultilevel"/>
    <w:tmpl w:val="4E6C0668"/>
    <w:lvl w:ilvl="0" w:tplc="08090001">
      <w:start w:val="1"/>
      <w:numFmt w:val="bullet"/>
      <w:lvlText w:val=""/>
      <w:lvlJc w:val="left"/>
      <w:pPr>
        <w:ind w:left="720" w:hanging="360"/>
      </w:pPr>
      <w:rPr>
        <w:rFonts w:ascii="Symbol" w:hAnsi="Symbol" w:hint="default"/>
      </w:rPr>
    </w:lvl>
    <w:lvl w:ilvl="1" w:tplc="275A1448">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E5828"/>
    <w:multiLevelType w:val="hybridMultilevel"/>
    <w:tmpl w:val="7F901A94"/>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4" w15:restartNumberingAfterBreak="0">
    <w:nsid w:val="13BC5A72"/>
    <w:multiLevelType w:val="hybridMultilevel"/>
    <w:tmpl w:val="3FBA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467D6"/>
    <w:multiLevelType w:val="hybridMultilevel"/>
    <w:tmpl w:val="9FE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90B40"/>
    <w:multiLevelType w:val="hybridMultilevel"/>
    <w:tmpl w:val="8342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D121B"/>
    <w:multiLevelType w:val="hybridMultilevel"/>
    <w:tmpl w:val="B27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03BEE"/>
    <w:multiLevelType w:val="hybridMultilevel"/>
    <w:tmpl w:val="C3DA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82B9B"/>
    <w:multiLevelType w:val="hybridMultilevel"/>
    <w:tmpl w:val="07C8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14C6F"/>
    <w:multiLevelType w:val="hybridMultilevel"/>
    <w:tmpl w:val="12F2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B5F63"/>
    <w:multiLevelType w:val="hybridMultilevel"/>
    <w:tmpl w:val="5F6A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01AC6"/>
    <w:multiLevelType w:val="hybridMultilevel"/>
    <w:tmpl w:val="A9D0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91107"/>
    <w:multiLevelType w:val="hybridMultilevel"/>
    <w:tmpl w:val="D362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D744A"/>
    <w:multiLevelType w:val="hybridMultilevel"/>
    <w:tmpl w:val="2220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B0CEE"/>
    <w:multiLevelType w:val="hybridMultilevel"/>
    <w:tmpl w:val="5646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F16A7"/>
    <w:multiLevelType w:val="hybridMultilevel"/>
    <w:tmpl w:val="6228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6275B"/>
    <w:multiLevelType w:val="hybridMultilevel"/>
    <w:tmpl w:val="FA9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006ED"/>
    <w:multiLevelType w:val="hybridMultilevel"/>
    <w:tmpl w:val="A268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96517"/>
    <w:multiLevelType w:val="multilevel"/>
    <w:tmpl w:val="0008A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6B5589"/>
    <w:multiLevelType w:val="hybridMultilevel"/>
    <w:tmpl w:val="4BAE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87D8C"/>
    <w:multiLevelType w:val="hybridMultilevel"/>
    <w:tmpl w:val="E042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455A2"/>
    <w:multiLevelType w:val="hybridMultilevel"/>
    <w:tmpl w:val="D670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B25D4"/>
    <w:multiLevelType w:val="hybridMultilevel"/>
    <w:tmpl w:val="EAA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341CA"/>
    <w:multiLevelType w:val="hybridMultilevel"/>
    <w:tmpl w:val="6316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F46CB"/>
    <w:multiLevelType w:val="hybridMultilevel"/>
    <w:tmpl w:val="D34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E1C99"/>
    <w:multiLevelType w:val="hybridMultilevel"/>
    <w:tmpl w:val="82E63856"/>
    <w:lvl w:ilvl="0" w:tplc="08090003">
      <w:start w:val="1"/>
      <w:numFmt w:val="bullet"/>
      <w:lvlText w:val="o"/>
      <w:lvlJc w:val="left"/>
      <w:pPr>
        <w:ind w:left="720" w:hanging="360"/>
      </w:pPr>
      <w:rPr>
        <w:rFonts w:ascii="Courier New" w:hAnsi="Courier New" w:cs="Courier New" w:hint="default"/>
      </w:rPr>
    </w:lvl>
    <w:lvl w:ilvl="1" w:tplc="275A1448">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81636"/>
    <w:multiLevelType w:val="hybridMultilevel"/>
    <w:tmpl w:val="8A94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918DC"/>
    <w:multiLevelType w:val="hybridMultilevel"/>
    <w:tmpl w:val="AFBC3644"/>
    <w:lvl w:ilvl="0" w:tplc="08090001">
      <w:start w:val="1"/>
      <w:numFmt w:val="bullet"/>
      <w:lvlText w:val=""/>
      <w:lvlJc w:val="left"/>
      <w:pPr>
        <w:ind w:left="3022" w:hanging="360"/>
      </w:pPr>
      <w:rPr>
        <w:rFonts w:ascii="Symbol" w:hAnsi="Symbol" w:hint="default"/>
      </w:rPr>
    </w:lvl>
    <w:lvl w:ilvl="1" w:tplc="08090003" w:tentative="1">
      <w:start w:val="1"/>
      <w:numFmt w:val="bullet"/>
      <w:lvlText w:val="o"/>
      <w:lvlJc w:val="left"/>
      <w:pPr>
        <w:ind w:left="3742" w:hanging="360"/>
      </w:pPr>
      <w:rPr>
        <w:rFonts w:ascii="Courier New" w:hAnsi="Courier New" w:cs="Courier New" w:hint="default"/>
      </w:rPr>
    </w:lvl>
    <w:lvl w:ilvl="2" w:tplc="08090005" w:tentative="1">
      <w:start w:val="1"/>
      <w:numFmt w:val="bullet"/>
      <w:lvlText w:val=""/>
      <w:lvlJc w:val="left"/>
      <w:pPr>
        <w:ind w:left="4462" w:hanging="360"/>
      </w:pPr>
      <w:rPr>
        <w:rFonts w:ascii="Wingdings" w:hAnsi="Wingdings" w:hint="default"/>
      </w:rPr>
    </w:lvl>
    <w:lvl w:ilvl="3" w:tplc="08090001" w:tentative="1">
      <w:start w:val="1"/>
      <w:numFmt w:val="bullet"/>
      <w:lvlText w:val=""/>
      <w:lvlJc w:val="left"/>
      <w:pPr>
        <w:ind w:left="5182" w:hanging="360"/>
      </w:pPr>
      <w:rPr>
        <w:rFonts w:ascii="Symbol" w:hAnsi="Symbol" w:hint="default"/>
      </w:rPr>
    </w:lvl>
    <w:lvl w:ilvl="4" w:tplc="08090003" w:tentative="1">
      <w:start w:val="1"/>
      <w:numFmt w:val="bullet"/>
      <w:lvlText w:val="o"/>
      <w:lvlJc w:val="left"/>
      <w:pPr>
        <w:ind w:left="5902" w:hanging="360"/>
      </w:pPr>
      <w:rPr>
        <w:rFonts w:ascii="Courier New" w:hAnsi="Courier New" w:cs="Courier New" w:hint="default"/>
      </w:rPr>
    </w:lvl>
    <w:lvl w:ilvl="5" w:tplc="08090005" w:tentative="1">
      <w:start w:val="1"/>
      <w:numFmt w:val="bullet"/>
      <w:lvlText w:val=""/>
      <w:lvlJc w:val="left"/>
      <w:pPr>
        <w:ind w:left="6622" w:hanging="360"/>
      </w:pPr>
      <w:rPr>
        <w:rFonts w:ascii="Wingdings" w:hAnsi="Wingdings" w:hint="default"/>
      </w:rPr>
    </w:lvl>
    <w:lvl w:ilvl="6" w:tplc="08090001" w:tentative="1">
      <w:start w:val="1"/>
      <w:numFmt w:val="bullet"/>
      <w:lvlText w:val=""/>
      <w:lvlJc w:val="left"/>
      <w:pPr>
        <w:ind w:left="7342" w:hanging="360"/>
      </w:pPr>
      <w:rPr>
        <w:rFonts w:ascii="Symbol" w:hAnsi="Symbol" w:hint="default"/>
      </w:rPr>
    </w:lvl>
    <w:lvl w:ilvl="7" w:tplc="08090003" w:tentative="1">
      <w:start w:val="1"/>
      <w:numFmt w:val="bullet"/>
      <w:lvlText w:val="o"/>
      <w:lvlJc w:val="left"/>
      <w:pPr>
        <w:ind w:left="8062" w:hanging="360"/>
      </w:pPr>
      <w:rPr>
        <w:rFonts w:ascii="Courier New" w:hAnsi="Courier New" w:cs="Courier New" w:hint="default"/>
      </w:rPr>
    </w:lvl>
    <w:lvl w:ilvl="8" w:tplc="08090005" w:tentative="1">
      <w:start w:val="1"/>
      <w:numFmt w:val="bullet"/>
      <w:lvlText w:val=""/>
      <w:lvlJc w:val="left"/>
      <w:pPr>
        <w:ind w:left="8782" w:hanging="360"/>
      </w:pPr>
      <w:rPr>
        <w:rFonts w:ascii="Wingdings" w:hAnsi="Wingdings" w:hint="default"/>
      </w:rPr>
    </w:lvl>
  </w:abstractNum>
  <w:num w:numId="1">
    <w:abstractNumId w:val="18"/>
  </w:num>
  <w:num w:numId="2">
    <w:abstractNumId w:val="24"/>
  </w:num>
  <w:num w:numId="3">
    <w:abstractNumId w:val="11"/>
  </w:num>
  <w:num w:numId="4">
    <w:abstractNumId w:val="13"/>
  </w:num>
  <w:num w:numId="5">
    <w:abstractNumId w:val="19"/>
  </w:num>
  <w:num w:numId="6">
    <w:abstractNumId w:val="12"/>
  </w:num>
  <w:num w:numId="7">
    <w:abstractNumId w:val="25"/>
  </w:num>
  <w:num w:numId="8">
    <w:abstractNumId w:val="5"/>
  </w:num>
  <w:num w:numId="9">
    <w:abstractNumId w:val="22"/>
  </w:num>
  <w:num w:numId="10">
    <w:abstractNumId w:val="0"/>
  </w:num>
  <w:num w:numId="11">
    <w:abstractNumId w:val="17"/>
  </w:num>
  <w:num w:numId="12">
    <w:abstractNumId w:val="2"/>
  </w:num>
  <w:num w:numId="13">
    <w:abstractNumId w:val="15"/>
  </w:num>
  <w:num w:numId="14">
    <w:abstractNumId w:val="16"/>
  </w:num>
  <w:num w:numId="15">
    <w:abstractNumId w:val="23"/>
  </w:num>
  <w:num w:numId="16">
    <w:abstractNumId w:val="27"/>
  </w:num>
  <w:num w:numId="17">
    <w:abstractNumId w:val="21"/>
  </w:num>
  <w:num w:numId="18">
    <w:abstractNumId w:val="4"/>
  </w:num>
  <w:num w:numId="19">
    <w:abstractNumId w:val="10"/>
  </w:num>
  <w:num w:numId="20">
    <w:abstractNumId w:val="26"/>
  </w:num>
  <w:num w:numId="21">
    <w:abstractNumId w:val="6"/>
  </w:num>
  <w:num w:numId="22">
    <w:abstractNumId w:val="20"/>
  </w:num>
  <w:num w:numId="23">
    <w:abstractNumId w:val="9"/>
  </w:num>
  <w:num w:numId="24">
    <w:abstractNumId w:val="8"/>
  </w:num>
  <w:num w:numId="25">
    <w:abstractNumId w:val="1"/>
  </w:num>
  <w:num w:numId="26">
    <w:abstractNumId w:val="14"/>
  </w:num>
  <w:num w:numId="27">
    <w:abstractNumId w:val="7"/>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A"/>
    <w:rsid w:val="000047EC"/>
    <w:rsid w:val="000051DB"/>
    <w:rsid w:val="00012982"/>
    <w:rsid w:val="00012987"/>
    <w:rsid w:val="0001382D"/>
    <w:rsid w:val="00013C34"/>
    <w:rsid w:val="00014FB7"/>
    <w:rsid w:val="000171EF"/>
    <w:rsid w:val="00022F28"/>
    <w:rsid w:val="000238ED"/>
    <w:rsid w:val="0003131F"/>
    <w:rsid w:val="00041872"/>
    <w:rsid w:val="00046DE4"/>
    <w:rsid w:val="00076435"/>
    <w:rsid w:val="000803C2"/>
    <w:rsid w:val="000855E9"/>
    <w:rsid w:val="00092878"/>
    <w:rsid w:val="000978EC"/>
    <w:rsid w:val="000A04FA"/>
    <w:rsid w:val="000A7C99"/>
    <w:rsid w:val="000B3523"/>
    <w:rsid w:val="000B40FD"/>
    <w:rsid w:val="000B799C"/>
    <w:rsid w:val="000C27F0"/>
    <w:rsid w:val="000D6F9D"/>
    <w:rsid w:val="000F3242"/>
    <w:rsid w:val="001020F2"/>
    <w:rsid w:val="0011434E"/>
    <w:rsid w:val="00115F68"/>
    <w:rsid w:val="00117E6A"/>
    <w:rsid w:val="001218EC"/>
    <w:rsid w:val="00122044"/>
    <w:rsid w:val="001238E5"/>
    <w:rsid w:val="00123AD8"/>
    <w:rsid w:val="0013100B"/>
    <w:rsid w:val="00132939"/>
    <w:rsid w:val="00151744"/>
    <w:rsid w:val="00167E55"/>
    <w:rsid w:val="00171426"/>
    <w:rsid w:val="00172B5C"/>
    <w:rsid w:val="00176FD9"/>
    <w:rsid w:val="0018120E"/>
    <w:rsid w:val="0018656F"/>
    <w:rsid w:val="001956C6"/>
    <w:rsid w:val="001A353E"/>
    <w:rsid w:val="001A3B3E"/>
    <w:rsid w:val="001B5A9B"/>
    <w:rsid w:val="001C6FDA"/>
    <w:rsid w:val="001C7792"/>
    <w:rsid w:val="001D3CE8"/>
    <w:rsid w:val="001D4921"/>
    <w:rsid w:val="001E3F35"/>
    <w:rsid w:val="001F1F1B"/>
    <w:rsid w:val="00200CDD"/>
    <w:rsid w:val="00200F5F"/>
    <w:rsid w:val="00214A7F"/>
    <w:rsid w:val="002244B9"/>
    <w:rsid w:val="00225310"/>
    <w:rsid w:val="00233E0C"/>
    <w:rsid w:val="00250248"/>
    <w:rsid w:val="00252571"/>
    <w:rsid w:val="00263AD3"/>
    <w:rsid w:val="00266881"/>
    <w:rsid w:val="002716F4"/>
    <w:rsid w:val="002748A8"/>
    <w:rsid w:val="002751A0"/>
    <w:rsid w:val="002762BC"/>
    <w:rsid w:val="00280F74"/>
    <w:rsid w:val="0028475B"/>
    <w:rsid w:val="002900FC"/>
    <w:rsid w:val="00290299"/>
    <w:rsid w:val="002909C3"/>
    <w:rsid w:val="002A445C"/>
    <w:rsid w:val="002A7AB8"/>
    <w:rsid w:val="002B63B3"/>
    <w:rsid w:val="002C2B10"/>
    <w:rsid w:val="002C31C1"/>
    <w:rsid w:val="002C380A"/>
    <w:rsid w:val="002D18FA"/>
    <w:rsid w:val="002D615D"/>
    <w:rsid w:val="003079E1"/>
    <w:rsid w:val="00322B6E"/>
    <w:rsid w:val="00340AF5"/>
    <w:rsid w:val="0035566A"/>
    <w:rsid w:val="00362AF5"/>
    <w:rsid w:val="0036699C"/>
    <w:rsid w:val="00371C6C"/>
    <w:rsid w:val="00373AE8"/>
    <w:rsid w:val="003945A9"/>
    <w:rsid w:val="003B0884"/>
    <w:rsid w:val="003B14F5"/>
    <w:rsid w:val="003B7C9A"/>
    <w:rsid w:val="003C31E6"/>
    <w:rsid w:val="003C70CF"/>
    <w:rsid w:val="003D1AE7"/>
    <w:rsid w:val="003D5295"/>
    <w:rsid w:val="003D6D9A"/>
    <w:rsid w:val="003E52F9"/>
    <w:rsid w:val="003E790C"/>
    <w:rsid w:val="003F317B"/>
    <w:rsid w:val="003F7EC4"/>
    <w:rsid w:val="004055EE"/>
    <w:rsid w:val="004126C1"/>
    <w:rsid w:val="00414A3E"/>
    <w:rsid w:val="00416305"/>
    <w:rsid w:val="00416B4A"/>
    <w:rsid w:val="00420828"/>
    <w:rsid w:val="00422FC5"/>
    <w:rsid w:val="004352D6"/>
    <w:rsid w:val="00446EC8"/>
    <w:rsid w:val="0047400C"/>
    <w:rsid w:val="004802F2"/>
    <w:rsid w:val="00486B0A"/>
    <w:rsid w:val="00490341"/>
    <w:rsid w:val="004A68DA"/>
    <w:rsid w:val="004A7D07"/>
    <w:rsid w:val="004B1242"/>
    <w:rsid w:val="004B40D4"/>
    <w:rsid w:val="004C6C08"/>
    <w:rsid w:val="004D1751"/>
    <w:rsid w:val="004E260F"/>
    <w:rsid w:val="004E2943"/>
    <w:rsid w:val="004E2B16"/>
    <w:rsid w:val="004E5B8B"/>
    <w:rsid w:val="0050139A"/>
    <w:rsid w:val="00517AD2"/>
    <w:rsid w:val="005226F7"/>
    <w:rsid w:val="00525240"/>
    <w:rsid w:val="00525295"/>
    <w:rsid w:val="005266D0"/>
    <w:rsid w:val="0052793F"/>
    <w:rsid w:val="00542542"/>
    <w:rsid w:val="005450CD"/>
    <w:rsid w:val="005506B9"/>
    <w:rsid w:val="005571E8"/>
    <w:rsid w:val="0056253E"/>
    <w:rsid w:val="00562550"/>
    <w:rsid w:val="005648F8"/>
    <w:rsid w:val="00567585"/>
    <w:rsid w:val="00572C01"/>
    <w:rsid w:val="00586D83"/>
    <w:rsid w:val="005A0773"/>
    <w:rsid w:val="005A177C"/>
    <w:rsid w:val="005A60AD"/>
    <w:rsid w:val="005B7804"/>
    <w:rsid w:val="005C0BDB"/>
    <w:rsid w:val="005D2856"/>
    <w:rsid w:val="005D289D"/>
    <w:rsid w:val="005D5D23"/>
    <w:rsid w:val="005E5535"/>
    <w:rsid w:val="005E55AB"/>
    <w:rsid w:val="005F6EBB"/>
    <w:rsid w:val="005F7027"/>
    <w:rsid w:val="00602481"/>
    <w:rsid w:val="00624ACD"/>
    <w:rsid w:val="00625CE5"/>
    <w:rsid w:val="0063149E"/>
    <w:rsid w:val="006534E5"/>
    <w:rsid w:val="00654A9D"/>
    <w:rsid w:val="006615B3"/>
    <w:rsid w:val="00671748"/>
    <w:rsid w:val="00680EA7"/>
    <w:rsid w:val="00681AE2"/>
    <w:rsid w:val="00685241"/>
    <w:rsid w:val="00687ED2"/>
    <w:rsid w:val="006A0201"/>
    <w:rsid w:val="006A21B6"/>
    <w:rsid w:val="006B5124"/>
    <w:rsid w:val="006B6F36"/>
    <w:rsid w:val="006D2455"/>
    <w:rsid w:val="006D4EC6"/>
    <w:rsid w:val="006E4098"/>
    <w:rsid w:val="006F1220"/>
    <w:rsid w:val="006F43FB"/>
    <w:rsid w:val="006F4D70"/>
    <w:rsid w:val="006F4E88"/>
    <w:rsid w:val="006F5900"/>
    <w:rsid w:val="006F7264"/>
    <w:rsid w:val="00702194"/>
    <w:rsid w:val="007024F4"/>
    <w:rsid w:val="00704DA3"/>
    <w:rsid w:val="00705132"/>
    <w:rsid w:val="00705916"/>
    <w:rsid w:val="00710C06"/>
    <w:rsid w:val="00715CF1"/>
    <w:rsid w:val="00724F66"/>
    <w:rsid w:val="0075067A"/>
    <w:rsid w:val="00764C6A"/>
    <w:rsid w:val="00770798"/>
    <w:rsid w:val="007763D2"/>
    <w:rsid w:val="007807AC"/>
    <w:rsid w:val="00783414"/>
    <w:rsid w:val="007838B7"/>
    <w:rsid w:val="007915AA"/>
    <w:rsid w:val="007927C5"/>
    <w:rsid w:val="00793A44"/>
    <w:rsid w:val="007A2812"/>
    <w:rsid w:val="007A2B0B"/>
    <w:rsid w:val="007B0424"/>
    <w:rsid w:val="007B6F42"/>
    <w:rsid w:val="007C0E28"/>
    <w:rsid w:val="007C2516"/>
    <w:rsid w:val="007C2B2A"/>
    <w:rsid w:val="007C6A06"/>
    <w:rsid w:val="007D435B"/>
    <w:rsid w:val="007E18B3"/>
    <w:rsid w:val="007E38BF"/>
    <w:rsid w:val="007F18AA"/>
    <w:rsid w:val="007F3610"/>
    <w:rsid w:val="007F6517"/>
    <w:rsid w:val="0080100B"/>
    <w:rsid w:val="00812E3E"/>
    <w:rsid w:val="00815BB4"/>
    <w:rsid w:val="00815D53"/>
    <w:rsid w:val="008167EA"/>
    <w:rsid w:val="0082483C"/>
    <w:rsid w:val="0082518C"/>
    <w:rsid w:val="00834479"/>
    <w:rsid w:val="0083765D"/>
    <w:rsid w:val="00860234"/>
    <w:rsid w:val="00880079"/>
    <w:rsid w:val="0088357D"/>
    <w:rsid w:val="00891C62"/>
    <w:rsid w:val="008A0FBF"/>
    <w:rsid w:val="008A1C60"/>
    <w:rsid w:val="008A1F64"/>
    <w:rsid w:val="008A604E"/>
    <w:rsid w:val="008A7779"/>
    <w:rsid w:val="008B70D1"/>
    <w:rsid w:val="008C7800"/>
    <w:rsid w:val="008D0F1A"/>
    <w:rsid w:val="008D2B74"/>
    <w:rsid w:val="008D787E"/>
    <w:rsid w:val="008E411F"/>
    <w:rsid w:val="008E49D1"/>
    <w:rsid w:val="008F0323"/>
    <w:rsid w:val="008F05FD"/>
    <w:rsid w:val="008F3CE1"/>
    <w:rsid w:val="008F3E68"/>
    <w:rsid w:val="008F6154"/>
    <w:rsid w:val="008F61DB"/>
    <w:rsid w:val="008F6447"/>
    <w:rsid w:val="00901C62"/>
    <w:rsid w:val="00902452"/>
    <w:rsid w:val="009173C2"/>
    <w:rsid w:val="0092046E"/>
    <w:rsid w:val="0093222D"/>
    <w:rsid w:val="00935222"/>
    <w:rsid w:val="00935E26"/>
    <w:rsid w:val="009403D1"/>
    <w:rsid w:val="0094170B"/>
    <w:rsid w:val="00945DC4"/>
    <w:rsid w:val="009477B4"/>
    <w:rsid w:val="0095189F"/>
    <w:rsid w:val="00960B6F"/>
    <w:rsid w:val="00967FC4"/>
    <w:rsid w:val="009723E3"/>
    <w:rsid w:val="0097370C"/>
    <w:rsid w:val="009843BA"/>
    <w:rsid w:val="0099294D"/>
    <w:rsid w:val="0099584D"/>
    <w:rsid w:val="009A0714"/>
    <w:rsid w:val="009A1F46"/>
    <w:rsid w:val="009A5192"/>
    <w:rsid w:val="009B29C0"/>
    <w:rsid w:val="009B41BF"/>
    <w:rsid w:val="009D5EC7"/>
    <w:rsid w:val="009E39E1"/>
    <w:rsid w:val="009F042B"/>
    <w:rsid w:val="009F04C0"/>
    <w:rsid w:val="009F0EBA"/>
    <w:rsid w:val="009F17BB"/>
    <w:rsid w:val="009F7886"/>
    <w:rsid w:val="00A00D94"/>
    <w:rsid w:val="00A0378C"/>
    <w:rsid w:val="00A111B9"/>
    <w:rsid w:val="00A208C4"/>
    <w:rsid w:val="00A213A7"/>
    <w:rsid w:val="00A30A45"/>
    <w:rsid w:val="00A51AD0"/>
    <w:rsid w:val="00A63F02"/>
    <w:rsid w:val="00A65635"/>
    <w:rsid w:val="00A66DBC"/>
    <w:rsid w:val="00A726E0"/>
    <w:rsid w:val="00A7288C"/>
    <w:rsid w:val="00A74FF5"/>
    <w:rsid w:val="00A9398B"/>
    <w:rsid w:val="00AA219A"/>
    <w:rsid w:val="00AA5037"/>
    <w:rsid w:val="00AA5622"/>
    <w:rsid w:val="00AA5B5F"/>
    <w:rsid w:val="00AB1B3E"/>
    <w:rsid w:val="00AB2554"/>
    <w:rsid w:val="00AB33C6"/>
    <w:rsid w:val="00AB513D"/>
    <w:rsid w:val="00AC4083"/>
    <w:rsid w:val="00AD07B2"/>
    <w:rsid w:val="00AD207D"/>
    <w:rsid w:val="00AD71A9"/>
    <w:rsid w:val="00B03645"/>
    <w:rsid w:val="00B0762A"/>
    <w:rsid w:val="00B07C62"/>
    <w:rsid w:val="00B07F09"/>
    <w:rsid w:val="00B10A3A"/>
    <w:rsid w:val="00B144CD"/>
    <w:rsid w:val="00B163A8"/>
    <w:rsid w:val="00B207F7"/>
    <w:rsid w:val="00B216D3"/>
    <w:rsid w:val="00B21991"/>
    <w:rsid w:val="00B24221"/>
    <w:rsid w:val="00B31F42"/>
    <w:rsid w:val="00B349DC"/>
    <w:rsid w:val="00B477C5"/>
    <w:rsid w:val="00B5334E"/>
    <w:rsid w:val="00B56685"/>
    <w:rsid w:val="00B67BF7"/>
    <w:rsid w:val="00B7532B"/>
    <w:rsid w:val="00B75A29"/>
    <w:rsid w:val="00B75E86"/>
    <w:rsid w:val="00B876DC"/>
    <w:rsid w:val="00B91069"/>
    <w:rsid w:val="00B9790A"/>
    <w:rsid w:val="00BA37D8"/>
    <w:rsid w:val="00BA3C41"/>
    <w:rsid w:val="00BA499E"/>
    <w:rsid w:val="00BA5AF7"/>
    <w:rsid w:val="00BA742B"/>
    <w:rsid w:val="00BB6462"/>
    <w:rsid w:val="00BC49BD"/>
    <w:rsid w:val="00BD1262"/>
    <w:rsid w:val="00BD74F4"/>
    <w:rsid w:val="00BE1C55"/>
    <w:rsid w:val="00BE2DDF"/>
    <w:rsid w:val="00BF0A8B"/>
    <w:rsid w:val="00C051C0"/>
    <w:rsid w:val="00C15C4F"/>
    <w:rsid w:val="00C22686"/>
    <w:rsid w:val="00C25B7A"/>
    <w:rsid w:val="00C3602E"/>
    <w:rsid w:val="00C431EB"/>
    <w:rsid w:val="00C43AB4"/>
    <w:rsid w:val="00C568E0"/>
    <w:rsid w:val="00C57547"/>
    <w:rsid w:val="00C6342E"/>
    <w:rsid w:val="00C65410"/>
    <w:rsid w:val="00C70CA6"/>
    <w:rsid w:val="00C70F3D"/>
    <w:rsid w:val="00C8232B"/>
    <w:rsid w:val="00C97C90"/>
    <w:rsid w:val="00CA4C4D"/>
    <w:rsid w:val="00CB0CE3"/>
    <w:rsid w:val="00CB78D8"/>
    <w:rsid w:val="00CC5506"/>
    <w:rsid w:val="00CD0701"/>
    <w:rsid w:val="00CD5607"/>
    <w:rsid w:val="00CD774F"/>
    <w:rsid w:val="00CE26BC"/>
    <w:rsid w:val="00D2391B"/>
    <w:rsid w:val="00D2587B"/>
    <w:rsid w:val="00D26407"/>
    <w:rsid w:val="00D33A19"/>
    <w:rsid w:val="00D517BF"/>
    <w:rsid w:val="00D53E7E"/>
    <w:rsid w:val="00D55319"/>
    <w:rsid w:val="00D756F5"/>
    <w:rsid w:val="00D75EA9"/>
    <w:rsid w:val="00D90972"/>
    <w:rsid w:val="00D93502"/>
    <w:rsid w:val="00D93ABA"/>
    <w:rsid w:val="00D9635D"/>
    <w:rsid w:val="00DA3EAE"/>
    <w:rsid w:val="00DA438B"/>
    <w:rsid w:val="00DB0CFF"/>
    <w:rsid w:val="00DB339B"/>
    <w:rsid w:val="00DB7612"/>
    <w:rsid w:val="00DC04B6"/>
    <w:rsid w:val="00DC1B79"/>
    <w:rsid w:val="00DD0BB5"/>
    <w:rsid w:val="00DD43E8"/>
    <w:rsid w:val="00DD7A71"/>
    <w:rsid w:val="00DE42BF"/>
    <w:rsid w:val="00DE4A27"/>
    <w:rsid w:val="00DE69AC"/>
    <w:rsid w:val="00DF3D54"/>
    <w:rsid w:val="00DF4401"/>
    <w:rsid w:val="00DF672A"/>
    <w:rsid w:val="00E07E87"/>
    <w:rsid w:val="00E13591"/>
    <w:rsid w:val="00E20703"/>
    <w:rsid w:val="00E246BB"/>
    <w:rsid w:val="00E27494"/>
    <w:rsid w:val="00E4103C"/>
    <w:rsid w:val="00E45304"/>
    <w:rsid w:val="00E4718E"/>
    <w:rsid w:val="00E753ED"/>
    <w:rsid w:val="00E8242F"/>
    <w:rsid w:val="00E94AC6"/>
    <w:rsid w:val="00EA2BA2"/>
    <w:rsid w:val="00EB6241"/>
    <w:rsid w:val="00EC08EE"/>
    <w:rsid w:val="00EC0F07"/>
    <w:rsid w:val="00ED051E"/>
    <w:rsid w:val="00ED1E48"/>
    <w:rsid w:val="00ED3042"/>
    <w:rsid w:val="00ED3CCE"/>
    <w:rsid w:val="00ED529D"/>
    <w:rsid w:val="00EE0AB5"/>
    <w:rsid w:val="00EE2916"/>
    <w:rsid w:val="00EE5FA5"/>
    <w:rsid w:val="00EE6351"/>
    <w:rsid w:val="00EE700B"/>
    <w:rsid w:val="00EF43F4"/>
    <w:rsid w:val="00EF48D3"/>
    <w:rsid w:val="00EF4D40"/>
    <w:rsid w:val="00F03402"/>
    <w:rsid w:val="00F1233D"/>
    <w:rsid w:val="00F1675C"/>
    <w:rsid w:val="00F207CD"/>
    <w:rsid w:val="00F21F0A"/>
    <w:rsid w:val="00F21F3B"/>
    <w:rsid w:val="00F27204"/>
    <w:rsid w:val="00F3023B"/>
    <w:rsid w:val="00F36C8E"/>
    <w:rsid w:val="00F41334"/>
    <w:rsid w:val="00F554C8"/>
    <w:rsid w:val="00F706C0"/>
    <w:rsid w:val="00F7173A"/>
    <w:rsid w:val="00F7344D"/>
    <w:rsid w:val="00F73D7B"/>
    <w:rsid w:val="00F74090"/>
    <w:rsid w:val="00F773DC"/>
    <w:rsid w:val="00F81414"/>
    <w:rsid w:val="00F827E6"/>
    <w:rsid w:val="00F85327"/>
    <w:rsid w:val="00F96C5F"/>
    <w:rsid w:val="00FB3EAC"/>
    <w:rsid w:val="00FE46D1"/>
    <w:rsid w:val="00FE5AD3"/>
    <w:rsid w:val="00FE77E6"/>
    <w:rsid w:val="00FF0C6E"/>
    <w:rsid w:val="00FF0F54"/>
    <w:rsid w:val="00FF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C83CE-F8A8-40FA-9C5C-3A55849B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iPriority w:val="9"/>
    <w:unhideWhenUsed/>
    <w:qFormat/>
    <w:rsid w:val="0052793F"/>
    <w:pPr>
      <w:keepNext/>
      <w:keepLines/>
      <w:spacing w:after="5" w:line="249" w:lineRule="auto"/>
      <w:ind w:left="11"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67A"/>
    <w:pPr>
      <w:spacing w:after="0" w:line="240" w:lineRule="auto"/>
    </w:pPr>
  </w:style>
  <w:style w:type="character" w:styleId="Hyperlink">
    <w:name w:val="Hyperlink"/>
    <w:uiPriority w:val="99"/>
    <w:rsid w:val="00B03645"/>
    <w:rPr>
      <w:color w:val="0000FF"/>
      <w:u w:val="single"/>
    </w:rPr>
  </w:style>
  <w:style w:type="character" w:styleId="FollowedHyperlink">
    <w:name w:val="FollowedHyperlink"/>
    <w:basedOn w:val="DefaultParagraphFont"/>
    <w:uiPriority w:val="99"/>
    <w:semiHidden/>
    <w:unhideWhenUsed/>
    <w:rsid w:val="00B03645"/>
    <w:rPr>
      <w:color w:val="800080" w:themeColor="followedHyperlink"/>
      <w:u w:val="single"/>
    </w:rPr>
  </w:style>
  <w:style w:type="paragraph" w:styleId="ListParagraph">
    <w:name w:val="List Paragraph"/>
    <w:basedOn w:val="Normal"/>
    <w:uiPriority w:val="34"/>
    <w:qFormat/>
    <w:rsid w:val="00322B6E"/>
    <w:pPr>
      <w:ind w:left="720"/>
      <w:contextualSpacing/>
    </w:pPr>
  </w:style>
  <w:style w:type="paragraph" w:styleId="Header">
    <w:name w:val="header"/>
    <w:basedOn w:val="Normal"/>
    <w:link w:val="HeaderChar"/>
    <w:uiPriority w:val="99"/>
    <w:unhideWhenUsed/>
    <w:rsid w:val="00EF4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3F4"/>
  </w:style>
  <w:style w:type="paragraph" w:styleId="Footer">
    <w:name w:val="footer"/>
    <w:basedOn w:val="Normal"/>
    <w:link w:val="FooterChar"/>
    <w:uiPriority w:val="99"/>
    <w:unhideWhenUsed/>
    <w:rsid w:val="00EF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3F4"/>
  </w:style>
  <w:style w:type="paragraph" w:styleId="BalloonText">
    <w:name w:val="Balloon Text"/>
    <w:basedOn w:val="Normal"/>
    <w:link w:val="BalloonTextChar"/>
    <w:uiPriority w:val="99"/>
    <w:semiHidden/>
    <w:unhideWhenUsed/>
    <w:rsid w:val="0012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AD8"/>
    <w:rPr>
      <w:rFonts w:ascii="Tahoma" w:hAnsi="Tahoma" w:cs="Tahoma"/>
      <w:sz w:val="16"/>
      <w:szCs w:val="16"/>
    </w:rPr>
  </w:style>
  <w:style w:type="character" w:styleId="CommentReference">
    <w:name w:val="annotation reference"/>
    <w:basedOn w:val="DefaultParagraphFont"/>
    <w:uiPriority w:val="99"/>
    <w:semiHidden/>
    <w:unhideWhenUsed/>
    <w:rsid w:val="00214A7F"/>
    <w:rPr>
      <w:sz w:val="16"/>
      <w:szCs w:val="16"/>
    </w:rPr>
  </w:style>
  <w:style w:type="paragraph" w:styleId="CommentText">
    <w:name w:val="annotation text"/>
    <w:basedOn w:val="Normal"/>
    <w:link w:val="CommentTextChar"/>
    <w:uiPriority w:val="99"/>
    <w:semiHidden/>
    <w:unhideWhenUsed/>
    <w:rsid w:val="00214A7F"/>
    <w:pPr>
      <w:spacing w:line="240" w:lineRule="auto"/>
    </w:pPr>
    <w:rPr>
      <w:sz w:val="20"/>
      <w:szCs w:val="20"/>
    </w:rPr>
  </w:style>
  <w:style w:type="character" w:customStyle="1" w:styleId="CommentTextChar">
    <w:name w:val="Comment Text Char"/>
    <w:basedOn w:val="DefaultParagraphFont"/>
    <w:link w:val="CommentText"/>
    <w:uiPriority w:val="99"/>
    <w:semiHidden/>
    <w:rsid w:val="00214A7F"/>
    <w:rPr>
      <w:sz w:val="20"/>
      <w:szCs w:val="20"/>
    </w:rPr>
  </w:style>
  <w:style w:type="paragraph" w:styleId="CommentSubject">
    <w:name w:val="annotation subject"/>
    <w:basedOn w:val="CommentText"/>
    <w:next w:val="CommentText"/>
    <w:link w:val="CommentSubjectChar"/>
    <w:uiPriority w:val="99"/>
    <w:semiHidden/>
    <w:unhideWhenUsed/>
    <w:rsid w:val="00214A7F"/>
    <w:rPr>
      <w:b/>
      <w:bCs/>
    </w:rPr>
  </w:style>
  <w:style w:type="character" w:customStyle="1" w:styleId="CommentSubjectChar">
    <w:name w:val="Comment Subject Char"/>
    <w:basedOn w:val="CommentTextChar"/>
    <w:link w:val="CommentSubject"/>
    <w:uiPriority w:val="99"/>
    <w:semiHidden/>
    <w:rsid w:val="00214A7F"/>
    <w:rPr>
      <w:b/>
      <w:bCs/>
      <w:sz w:val="20"/>
      <w:szCs w:val="20"/>
    </w:rPr>
  </w:style>
  <w:style w:type="paragraph" w:styleId="Revision">
    <w:name w:val="Revision"/>
    <w:hidden/>
    <w:uiPriority w:val="99"/>
    <w:semiHidden/>
    <w:rsid w:val="002909C3"/>
    <w:pPr>
      <w:spacing w:after="0" w:line="240" w:lineRule="auto"/>
    </w:pPr>
  </w:style>
  <w:style w:type="character" w:customStyle="1" w:styleId="tgc">
    <w:name w:val="_tgc"/>
    <w:basedOn w:val="DefaultParagraphFont"/>
    <w:rsid w:val="0028475B"/>
  </w:style>
  <w:style w:type="character" w:customStyle="1" w:styleId="Heading3Char">
    <w:name w:val="Heading 3 Char"/>
    <w:basedOn w:val="DefaultParagraphFont"/>
    <w:link w:val="Heading3"/>
    <w:uiPriority w:val="9"/>
    <w:rsid w:val="0052793F"/>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29093">
      <w:bodyDiv w:val="1"/>
      <w:marLeft w:val="0"/>
      <w:marRight w:val="0"/>
      <w:marTop w:val="0"/>
      <w:marBottom w:val="0"/>
      <w:divBdr>
        <w:top w:val="none" w:sz="0" w:space="0" w:color="auto"/>
        <w:left w:val="none" w:sz="0" w:space="0" w:color="auto"/>
        <w:bottom w:val="none" w:sz="0" w:space="0" w:color="auto"/>
        <w:right w:val="none" w:sz="0" w:space="0" w:color="auto"/>
      </w:divBdr>
    </w:div>
    <w:div w:id="1640187723">
      <w:bodyDiv w:val="1"/>
      <w:marLeft w:val="0"/>
      <w:marRight w:val="0"/>
      <w:marTop w:val="0"/>
      <w:marBottom w:val="0"/>
      <w:divBdr>
        <w:top w:val="none" w:sz="0" w:space="0" w:color="auto"/>
        <w:left w:val="none" w:sz="0" w:space="0" w:color="auto"/>
        <w:bottom w:val="none" w:sz="0" w:space="0" w:color="auto"/>
        <w:right w:val="none" w:sz="0" w:space="0" w:color="auto"/>
      </w:divBdr>
    </w:div>
    <w:div w:id="21306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0CF7-0561-42B6-82C0-154C834D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Carswell</dc:creator>
  <cp:lastModifiedBy>Kate Fazakerley</cp:lastModifiedBy>
  <cp:revision>3</cp:revision>
  <cp:lastPrinted>2015-06-01T12:35:00Z</cp:lastPrinted>
  <dcterms:created xsi:type="dcterms:W3CDTF">2017-07-19T22:22:00Z</dcterms:created>
  <dcterms:modified xsi:type="dcterms:W3CDTF">2017-07-19T22:22:00Z</dcterms:modified>
</cp:coreProperties>
</file>