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B62B57" w14:textId="7465EB5C" w:rsidR="00405770" w:rsidRPr="00082889" w:rsidRDefault="00607B18">
      <w:pPr>
        <w:rPr>
          <w:sz w:val="20"/>
          <w:szCs w:val="20"/>
          <w:u w:val="single"/>
        </w:rPr>
      </w:pPr>
      <w:r w:rsidRPr="00082889">
        <w:rPr>
          <w:sz w:val="20"/>
          <w:szCs w:val="20"/>
          <w:u w:val="single"/>
        </w:rPr>
        <w:t>Academic Year 202</w:t>
      </w:r>
      <w:r w:rsidR="0035154E">
        <w:rPr>
          <w:sz w:val="20"/>
          <w:szCs w:val="20"/>
          <w:u w:val="single"/>
        </w:rPr>
        <w:t>5</w:t>
      </w:r>
      <w:r w:rsidRPr="00082889">
        <w:rPr>
          <w:sz w:val="20"/>
          <w:szCs w:val="20"/>
          <w:u w:val="single"/>
        </w:rPr>
        <w:t>/2</w:t>
      </w:r>
      <w:r w:rsidR="0035154E">
        <w:rPr>
          <w:sz w:val="20"/>
          <w:szCs w:val="20"/>
          <w:u w:val="single"/>
        </w:rPr>
        <w:t>6</w:t>
      </w:r>
    </w:p>
    <w:p w14:paraId="0A9FDA4C" w14:textId="2EA0C2F8" w:rsidR="00607B18" w:rsidRPr="00082889" w:rsidRDefault="00607B18">
      <w:pPr>
        <w:rPr>
          <w:sz w:val="20"/>
          <w:szCs w:val="20"/>
          <w:u w:val="single"/>
        </w:rPr>
      </w:pPr>
      <w:r w:rsidRPr="00082889">
        <w:rPr>
          <w:sz w:val="20"/>
          <w:szCs w:val="20"/>
          <w:u w:val="single"/>
        </w:rPr>
        <w:t>Changes to the Academic Regulations, Policies and Procedures forming part of the Student Contract</w:t>
      </w:r>
    </w:p>
    <w:tbl>
      <w:tblPr>
        <w:tblStyle w:val="TableGrid"/>
        <w:tblW w:w="0" w:type="auto"/>
        <w:tblLook w:val="04A0" w:firstRow="1" w:lastRow="0" w:firstColumn="1" w:lastColumn="0" w:noHBand="0" w:noVBand="1"/>
      </w:tblPr>
      <w:tblGrid>
        <w:gridCol w:w="2175"/>
        <w:gridCol w:w="7421"/>
        <w:gridCol w:w="1382"/>
        <w:gridCol w:w="2970"/>
      </w:tblGrid>
      <w:tr w:rsidR="00607B18" w:rsidRPr="00082889" w14:paraId="36CD2E0A" w14:textId="77777777" w:rsidTr="0049040C">
        <w:trPr>
          <w:trHeight w:val="1264"/>
        </w:trPr>
        <w:tc>
          <w:tcPr>
            <w:tcW w:w="2218" w:type="dxa"/>
            <w:shd w:val="clear" w:color="auto" w:fill="D9E2F3" w:themeFill="accent1" w:themeFillTint="33"/>
          </w:tcPr>
          <w:p w14:paraId="79A44872" w14:textId="387DA976" w:rsidR="00A90A83" w:rsidRPr="00082889" w:rsidRDefault="00607B18" w:rsidP="00B3614B">
            <w:pPr>
              <w:rPr>
                <w:rFonts w:ascii="Aptos" w:hAnsi="Aptos"/>
                <w:sz w:val="20"/>
                <w:szCs w:val="20"/>
              </w:rPr>
            </w:pPr>
            <w:r w:rsidRPr="00082889">
              <w:rPr>
                <w:rFonts w:ascii="Aptos" w:hAnsi="Aptos"/>
                <w:sz w:val="20"/>
                <w:szCs w:val="20"/>
              </w:rPr>
              <w:t>Document being changed/updated (Academic Regulations, Policy or Procedure)</w:t>
            </w:r>
          </w:p>
        </w:tc>
        <w:tc>
          <w:tcPr>
            <w:tcW w:w="7845" w:type="dxa"/>
            <w:shd w:val="clear" w:color="auto" w:fill="D9E2F3" w:themeFill="accent1" w:themeFillTint="33"/>
          </w:tcPr>
          <w:p w14:paraId="2E7C3F44" w14:textId="4BE79BCC" w:rsidR="00607B18" w:rsidRPr="00082889" w:rsidRDefault="00607B18">
            <w:pPr>
              <w:rPr>
                <w:rFonts w:ascii="Aptos" w:hAnsi="Aptos"/>
                <w:sz w:val="20"/>
                <w:szCs w:val="20"/>
              </w:rPr>
            </w:pPr>
            <w:r w:rsidRPr="00082889">
              <w:rPr>
                <w:rFonts w:ascii="Aptos" w:hAnsi="Aptos"/>
                <w:sz w:val="20"/>
                <w:szCs w:val="20"/>
              </w:rPr>
              <w:t>Details of the changes being made</w:t>
            </w:r>
          </w:p>
        </w:tc>
        <w:tc>
          <w:tcPr>
            <w:tcW w:w="1399" w:type="dxa"/>
            <w:shd w:val="clear" w:color="auto" w:fill="D9E2F3" w:themeFill="accent1" w:themeFillTint="33"/>
          </w:tcPr>
          <w:p w14:paraId="6F93E54C" w14:textId="13FDB704" w:rsidR="00607B18" w:rsidRPr="00082889" w:rsidRDefault="00607B18">
            <w:pPr>
              <w:rPr>
                <w:rFonts w:ascii="Aptos" w:hAnsi="Aptos"/>
                <w:sz w:val="20"/>
                <w:szCs w:val="20"/>
              </w:rPr>
            </w:pPr>
            <w:r w:rsidRPr="00082889">
              <w:rPr>
                <w:rFonts w:ascii="Aptos" w:hAnsi="Aptos"/>
                <w:sz w:val="20"/>
                <w:szCs w:val="20"/>
              </w:rPr>
              <w:t>Date that the changes will take effect</w:t>
            </w:r>
          </w:p>
        </w:tc>
        <w:tc>
          <w:tcPr>
            <w:tcW w:w="2486" w:type="dxa"/>
            <w:shd w:val="clear" w:color="auto" w:fill="D9E2F3" w:themeFill="accent1" w:themeFillTint="33"/>
          </w:tcPr>
          <w:p w14:paraId="17D08D66" w14:textId="6BABD09C" w:rsidR="00607B18" w:rsidRPr="00082889" w:rsidRDefault="00607B18">
            <w:pPr>
              <w:rPr>
                <w:rFonts w:ascii="Aptos" w:hAnsi="Aptos"/>
                <w:sz w:val="20"/>
                <w:szCs w:val="20"/>
              </w:rPr>
            </w:pPr>
            <w:r w:rsidRPr="00082889">
              <w:rPr>
                <w:rFonts w:ascii="Aptos" w:hAnsi="Aptos"/>
                <w:sz w:val="20"/>
                <w:szCs w:val="20"/>
              </w:rPr>
              <w:t>Contact details for students to obtain further information about the changes</w:t>
            </w:r>
          </w:p>
        </w:tc>
      </w:tr>
      <w:tr w:rsidR="009636B6" w:rsidRPr="00082889" w14:paraId="4F075C1F" w14:textId="77777777" w:rsidTr="0049040C">
        <w:tc>
          <w:tcPr>
            <w:tcW w:w="2218" w:type="dxa"/>
          </w:tcPr>
          <w:p w14:paraId="288EBAE7" w14:textId="36A74599" w:rsidR="009636B6" w:rsidRDefault="009636B6">
            <w:pPr>
              <w:rPr>
                <w:rFonts w:ascii="Aptos" w:hAnsi="Aptos"/>
                <w:sz w:val="20"/>
                <w:szCs w:val="20"/>
              </w:rPr>
            </w:pPr>
            <w:r>
              <w:rPr>
                <w:rFonts w:ascii="Aptos" w:hAnsi="Aptos"/>
                <w:sz w:val="20"/>
                <w:szCs w:val="20"/>
              </w:rPr>
              <w:t>Terms and Conditions</w:t>
            </w:r>
          </w:p>
          <w:p w14:paraId="043D8B9C" w14:textId="77777777" w:rsidR="009636B6" w:rsidRDefault="009636B6">
            <w:pPr>
              <w:rPr>
                <w:rFonts w:ascii="Aptos" w:hAnsi="Aptos"/>
                <w:sz w:val="20"/>
                <w:szCs w:val="20"/>
              </w:rPr>
            </w:pPr>
          </w:p>
          <w:p w14:paraId="6613B323" w14:textId="77777777" w:rsidR="009636B6" w:rsidRPr="00082889" w:rsidRDefault="009636B6">
            <w:pPr>
              <w:rPr>
                <w:rFonts w:ascii="Aptos" w:hAnsi="Aptos"/>
                <w:sz w:val="20"/>
                <w:szCs w:val="20"/>
              </w:rPr>
            </w:pPr>
          </w:p>
        </w:tc>
        <w:tc>
          <w:tcPr>
            <w:tcW w:w="7845" w:type="dxa"/>
            <w:shd w:val="clear" w:color="auto" w:fill="FFFFFF" w:themeFill="background1"/>
          </w:tcPr>
          <w:p w14:paraId="5447DF38" w14:textId="4E2BAB65" w:rsidR="009636B6" w:rsidRDefault="00074FD1">
            <w:pPr>
              <w:rPr>
                <w:rFonts w:ascii="Aptos" w:hAnsi="Aptos"/>
                <w:b/>
                <w:bCs/>
                <w:sz w:val="20"/>
                <w:szCs w:val="20"/>
              </w:rPr>
            </w:pPr>
            <w:r>
              <w:rPr>
                <w:rFonts w:ascii="Aptos" w:hAnsi="Aptos"/>
                <w:b/>
                <w:bCs/>
                <w:sz w:val="20"/>
                <w:szCs w:val="20"/>
              </w:rPr>
              <w:t xml:space="preserve">The following </w:t>
            </w:r>
            <w:r w:rsidR="004A1573">
              <w:rPr>
                <w:rFonts w:ascii="Aptos" w:hAnsi="Aptos"/>
                <w:b/>
                <w:bCs/>
                <w:sz w:val="20"/>
                <w:szCs w:val="20"/>
              </w:rPr>
              <w:t>amendment</w:t>
            </w:r>
            <w:r>
              <w:rPr>
                <w:rFonts w:ascii="Aptos" w:hAnsi="Aptos"/>
                <w:b/>
                <w:bCs/>
                <w:sz w:val="20"/>
                <w:szCs w:val="20"/>
              </w:rPr>
              <w:t xml:space="preserve"> </w:t>
            </w:r>
            <w:r w:rsidR="003942B8">
              <w:rPr>
                <w:rFonts w:ascii="Aptos" w:hAnsi="Aptos"/>
                <w:b/>
                <w:bCs/>
                <w:sz w:val="20"/>
                <w:szCs w:val="20"/>
              </w:rPr>
              <w:t>has been introduced</w:t>
            </w:r>
          </w:p>
          <w:p w14:paraId="383E20A8" w14:textId="77777777" w:rsidR="00E21912" w:rsidRDefault="00E21912">
            <w:pPr>
              <w:rPr>
                <w:rFonts w:ascii="Aptos" w:hAnsi="Aptos"/>
                <w:b/>
                <w:bCs/>
                <w:sz w:val="20"/>
                <w:szCs w:val="20"/>
              </w:rPr>
            </w:pPr>
          </w:p>
          <w:p w14:paraId="0167CC39" w14:textId="77777777" w:rsidR="003F105A" w:rsidRDefault="00A41F50">
            <w:pPr>
              <w:rPr>
                <w:rFonts w:ascii="Aptos" w:hAnsi="Aptos"/>
                <w:sz w:val="20"/>
                <w:szCs w:val="20"/>
              </w:rPr>
            </w:pPr>
            <w:r w:rsidRPr="00A41F50">
              <w:rPr>
                <w:rFonts w:ascii="Aptos" w:hAnsi="Aptos"/>
                <w:sz w:val="20"/>
                <w:szCs w:val="20"/>
              </w:rPr>
              <w:t xml:space="preserve">Section 19, paragraph d. currently </w:t>
            </w:r>
            <w:r w:rsidR="00E42677">
              <w:rPr>
                <w:rFonts w:ascii="Aptos" w:hAnsi="Aptos"/>
                <w:sz w:val="20"/>
                <w:szCs w:val="20"/>
              </w:rPr>
              <w:t>states that</w:t>
            </w:r>
            <w:r w:rsidR="003F105A">
              <w:rPr>
                <w:rFonts w:ascii="Aptos" w:hAnsi="Aptos"/>
                <w:sz w:val="20"/>
                <w:szCs w:val="20"/>
              </w:rPr>
              <w:t>:</w:t>
            </w:r>
          </w:p>
          <w:p w14:paraId="0026271F" w14:textId="77777777" w:rsidR="00571100" w:rsidRDefault="00E42677">
            <w:pPr>
              <w:rPr>
                <w:rFonts w:ascii="Aptos" w:hAnsi="Aptos"/>
                <w:sz w:val="20"/>
                <w:szCs w:val="20"/>
              </w:rPr>
            </w:pPr>
            <w:r>
              <w:rPr>
                <w:rFonts w:ascii="Aptos" w:hAnsi="Aptos"/>
                <w:sz w:val="20"/>
                <w:szCs w:val="20"/>
              </w:rPr>
              <w:t xml:space="preserve"> </w:t>
            </w:r>
          </w:p>
          <w:p w14:paraId="1FF06380" w14:textId="679CA9AC" w:rsidR="00E21912" w:rsidRPr="00E42677" w:rsidRDefault="003F105A">
            <w:pPr>
              <w:rPr>
                <w:rFonts w:ascii="Aptos" w:hAnsi="Aptos"/>
                <w:sz w:val="18"/>
                <w:szCs w:val="18"/>
              </w:rPr>
            </w:pPr>
            <w:r>
              <w:rPr>
                <w:rFonts w:ascii="Aptos" w:hAnsi="Aptos"/>
                <w:sz w:val="20"/>
                <w:szCs w:val="20"/>
              </w:rPr>
              <w:t>‘New</w:t>
            </w:r>
            <w:r w:rsidR="00E42677" w:rsidRPr="00E42677">
              <w:rPr>
                <w:rFonts w:ascii="Aptos" w:eastAsia="Aptos" w:hAnsi="Aptos" w:cs="Times New Roman"/>
                <w:i/>
                <w:iCs/>
                <w:sz w:val="20"/>
                <w:szCs w:val="20"/>
              </w:rPr>
              <w:t xml:space="preserve"> students in their first semester of study will not be eligible to apply for a break in studies until at least the first semester of teaching has been completed. Students who do not wish to continue with their studies during the first semester will be required to permanently withdraw and re-apply to the University should they wish to return</w:t>
            </w:r>
            <w:r>
              <w:rPr>
                <w:rFonts w:ascii="Aptos" w:eastAsia="Aptos" w:hAnsi="Aptos" w:cs="Times New Roman"/>
                <w:i/>
                <w:iCs/>
                <w:sz w:val="20"/>
                <w:szCs w:val="20"/>
              </w:rPr>
              <w:t>.’</w:t>
            </w:r>
          </w:p>
          <w:p w14:paraId="1CDC0B28" w14:textId="77777777" w:rsidR="00A41F50" w:rsidRDefault="00A41F50">
            <w:pPr>
              <w:rPr>
                <w:rFonts w:ascii="Aptos" w:hAnsi="Aptos"/>
                <w:sz w:val="20"/>
                <w:szCs w:val="20"/>
              </w:rPr>
            </w:pPr>
          </w:p>
          <w:p w14:paraId="095F8BA6" w14:textId="1F5F0CE2" w:rsidR="003F105A" w:rsidRPr="00A41F50" w:rsidRDefault="003F105A">
            <w:pPr>
              <w:rPr>
                <w:rFonts w:ascii="Aptos" w:hAnsi="Aptos"/>
                <w:sz w:val="20"/>
                <w:szCs w:val="20"/>
              </w:rPr>
            </w:pPr>
            <w:r>
              <w:rPr>
                <w:rFonts w:ascii="Aptos" w:hAnsi="Aptos"/>
                <w:sz w:val="20"/>
                <w:szCs w:val="20"/>
              </w:rPr>
              <w:t>This statement no longer applies</w:t>
            </w:r>
            <w:r w:rsidR="003C1868">
              <w:rPr>
                <w:rFonts w:ascii="Aptos" w:hAnsi="Aptos"/>
                <w:sz w:val="20"/>
                <w:szCs w:val="20"/>
              </w:rPr>
              <w:t>. Students are entitled to request a break in study (</w:t>
            </w:r>
            <w:proofErr w:type="spellStart"/>
            <w:r w:rsidR="003C1868">
              <w:rPr>
                <w:rFonts w:ascii="Aptos" w:hAnsi="Aptos"/>
                <w:sz w:val="20"/>
                <w:szCs w:val="20"/>
              </w:rPr>
              <w:t>BiS</w:t>
            </w:r>
            <w:proofErr w:type="spellEnd"/>
            <w:r w:rsidR="003C1868">
              <w:rPr>
                <w:rFonts w:ascii="Aptos" w:hAnsi="Aptos"/>
                <w:sz w:val="20"/>
                <w:szCs w:val="20"/>
              </w:rPr>
              <w:t xml:space="preserve">) </w:t>
            </w:r>
            <w:r w:rsidR="00172A05">
              <w:rPr>
                <w:rFonts w:ascii="Aptos" w:hAnsi="Aptos"/>
                <w:sz w:val="20"/>
                <w:szCs w:val="20"/>
              </w:rPr>
              <w:t>at any point during their studies.</w:t>
            </w:r>
          </w:p>
          <w:p w14:paraId="1CCC440C" w14:textId="1299D8F3" w:rsidR="00A41F50" w:rsidRPr="00082889" w:rsidRDefault="00A41F50">
            <w:pPr>
              <w:rPr>
                <w:rFonts w:ascii="Aptos" w:hAnsi="Aptos"/>
                <w:b/>
                <w:bCs/>
                <w:sz w:val="20"/>
                <w:szCs w:val="20"/>
              </w:rPr>
            </w:pPr>
          </w:p>
        </w:tc>
        <w:tc>
          <w:tcPr>
            <w:tcW w:w="1399" w:type="dxa"/>
          </w:tcPr>
          <w:p w14:paraId="635B3D46" w14:textId="1E30BC78" w:rsidR="009636B6" w:rsidRPr="00082889" w:rsidRDefault="006D60F0">
            <w:pPr>
              <w:rPr>
                <w:rFonts w:ascii="Aptos" w:hAnsi="Aptos"/>
                <w:sz w:val="20"/>
                <w:szCs w:val="20"/>
              </w:rPr>
            </w:pPr>
            <w:r>
              <w:rPr>
                <w:rFonts w:ascii="Aptos" w:hAnsi="Aptos"/>
                <w:sz w:val="20"/>
                <w:szCs w:val="20"/>
              </w:rPr>
              <w:t>1/09/24</w:t>
            </w:r>
          </w:p>
        </w:tc>
        <w:tc>
          <w:tcPr>
            <w:tcW w:w="2486" w:type="dxa"/>
          </w:tcPr>
          <w:p w14:paraId="7D44B8B7" w14:textId="77777777" w:rsidR="009636B6" w:rsidRDefault="00B71A98">
            <w:pPr>
              <w:rPr>
                <w:rFonts w:ascii="Aptos" w:hAnsi="Aptos"/>
                <w:sz w:val="20"/>
                <w:szCs w:val="20"/>
              </w:rPr>
            </w:pPr>
            <w:r>
              <w:rPr>
                <w:rFonts w:ascii="Aptos" w:hAnsi="Aptos"/>
                <w:sz w:val="20"/>
                <w:szCs w:val="20"/>
              </w:rPr>
              <w:t>Clare Portlock</w:t>
            </w:r>
          </w:p>
          <w:p w14:paraId="6439C9D1" w14:textId="77777777" w:rsidR="00B71A98" w:rsidRDefault="00B71A98">
            <w:pPr>
              <w:rPr>
                <w:rFonts w:ascii="Aptos" w:hAnsi="Aptos"/>
                <w:sz w:val="20"/>
                <w:szCs w:val="20"/>
              </w:rPr>
            </w:pPr>
            <w:r>
              <w:rPr>
                <w:rFonts w:ascii="Aptos" w:hAnsi="Aptos"/>
                <w:sz w:val="20"/>
                <w:szCs w:val="20"/>
              </w:rPr>
              <w:t>Head of Academic Standards and Govern</w:t>
            </w:r>
            <w:r w:rsidR="00682A09">
              <w:rPr>
                <w:rFonts w:ascii="Aptos" w:hAnsi="Aptos"/>
                <w:sz w:val="20"/>
                <w:szCs w:val="20"/>
              </w:rPr>
              <w:t>ance</w:t>
            </w:r>
          </w:p>
          <w:p w14:paraId="5DAB9AB9" w14:textId="77777777" w:rsidR="00682A09" w:rsidRDefault="00682A09">
            <w:pPr>
              <w:rPr>
                <w:rFonts w:ascii="Aptos" w:hAnsi="Aptos"/>
                <w:sz w:val="20"/>
                <w:szCs w:val="20"/>
              </w:rPr>
            </w:pPr>
          </w:p>
          <w:p w14:paraId="53874430" w14:textId="202C5175" w:rsidR="00682A09" w:rsidRDefault="00682A09">
            <w:pPr>
              <w:rPr>
                <w:rFonts w:ascii="Aptos" w:hAnsi="Aptos"/>
                <w:sz w:val="20"/>
                <w:szCs w:val="20"/>
              </w:rPr>
            </w:pPr>
            <w:hyperlink r:id="rId5" w:history="1">
              <w:r w:rsidRPr="004F1A38">
                <w:rPr>
                  <w:rStyle w:val="Hyperlink"/>
                  <w:rFonts w:ascii="Aptos" w:hAnsi="Aptos"/>
                  <w:sz w:val="20"/>
                  <w:szCs w:val="20"/>
                </w:rPr>
                <w:t>clare.portlock@bcu.ac.uk</w:t>
              </w:r>
            </w:hyperlink>
          </w:p>
          <w:p w14:paraId="18DCD4A8" w14:textId="6AD6F524" w:rsidR="00682A09" w:rsidRDefault="00682A09">
            <w:pPr>
              <w:rPr>
                <w:rFonts w:ascii="Aptos" w:hAnsi="Aptos"/>
                <w:sz w:val="20"/>
                <w:szCs w:val="20"/>
              </w:rPr>
            </w:pPr>
            <w:r>
              <w:rPr>
                <w:rFonts w:ascii="Aptos" w:hAnsi="Aptos"/>
                <w:sz w:val="20"/>
                <w:szCs w:val="20"/>
              </w:rPr>
              <w:t xml:space="preserve"> </w:t>
            </w:r>
          </w:p>
          <w:p w14:paraId="3E4A9A1F" w14:textId="36E6B42E" w:rsidR="00682A09" w:rsidRPr="00082889" w:rsidRDefault="00682A09">
            <w:pPr>
              <w:rPr>
                <w:rFonts w:ascii="Aptos" w:hAnsi="Aptos"/>
                <w:sz w:val="20"/>
                <w:szCs w:val="20"/>
              </w:rPr>
            </w:pPr>
          </w:p>
        </w:tc>
      </w:tr>
      <w:tr w:rsidR="00CE226E" w:rsidRPr="00082889" w14:paraId="0D2281F0" w14:textId="77777777" w:rsidTr="0049040C">
        <w:tc>
          <w:tcPr>
            <w:tcW w:w="2218" w:type="dxa"/>
          </w:tcPr>
          <w:p w14:paraId="3D41A793" w14:textId="7943CC1C" w:rsidR="00CE226E" w:rsidRDefault="00CE226E">
            <w:pPr>
              <w:rPr>
                <w:rFonts w:ascii="Aptos" w:hAnsi="Aptos"/>
                <w:sz w:val="20"/>
                <w:szCs w:val="20"/>
              </w:rPr>
            </w:pPr>
            <w:r>
              <w:rPr>
                <w:rFonts w:ascii="Aptos" w:hAnsi="Aptos"/>
                <w:sz w:val="20"/>
                <w:szCs w:val="20"/>
              </w:rPr>
              <w:t xml:space="preserve">Extenuating </w:t>
            </w:r>
            <w:r w:rsidR="001370E1">
              <w:rPr>
                <w:rFonts w:ascii="Aptos" w:hAnsi="Aptos"/>
                <w:sz w:val="20"/>
                <w:szCs w:val="20"/>
              </w:rPr>
              <w:t>Circumstances Procedure</w:t>
            </w:r>
          </w:p>
        </w:tc>
        <w:tc>
          <w:tcPr>
            <w:tcW w:w="7845" w:type="dxa"/>
            <w:shd w:val="clear" w:color="auto" w:fill="FFFFFF" w:themeFill="background1"/>
          </w:tcPr>
          <w:p w14:paraId="5924CCDC" w14:textId="77777777" w:rsidR="00AE3435" w:rsidRDefault="00AE3435" w:rsidP="00AE3435">
            <w:pPr>
              <w:rPr>
                <w:rFonts w:ascii="Aptos" w:hAnsi="Aptos"/>
                <w:sz w:val="20"/>
                <w:szCs w:val="20"/>
              </w:rPr>
            </w:pPr>
            <w:r w:rsidRPr="00136A9B">
              <w:rPr>
                <w:rFonts w:ascii="Aptos" w:hAnsi="Aptos"/>
                <w:sz w:val="20"/>
                <w:szCs w:val="20"/>
              </w:rPr>
              <w:t xml:space="preserve">The </w:t>
            </w:r>
            <w:r>
              <w:rPr>
                <w:rFonts w:ascii="Aptos" w:hAnsi="Aptos"/>
                <w:sz w:val="20"/>
                <w:szCs w:val="20"/>
              </w:rPr>
              <w:t xml:space="preserve">Procedure has been amended to introduce a new ‘self-certification’ claims process. The process allows for students to make self-serve extenuating circumstances claims without the need for provision of supporting evidence and without </w:t>
            </w:r>
            <w:proofErr w:type="gramStart"/>
            <w:r>
              <w:rPr>
                <w:rFonts w:ascii="Aptos" w:hAnsi="Aptos"/>
                <w:sz w:val="20"/>
                <w:szCs w:val="20"/>
              </w:rPr>
              <w:t>University</w:t>
            </w:r>
            <w:proofErr w:type="gramEnd"/>
            <w:r>
              <w:rPr>
                <w:rFonts w:ascii="Aptos" w:hAnsi="Aptos"/>
                <w:sz w:val="20"/>
                <w:szCs w:val="20"/>
              </w:rPr>
              <w:t xml:space="preserve"> staff deciding </w:t>
            </w:r>
            <w:proofErr w:type="gramStart"/>
            <w:r>
              <w:rPr>
                <w:rFonts w:ascii="Aptos" w:hAnsi="Aptos"/>
                <w:sz w:val="20"/>
                <w:szCs w:val="20"/>
              </w:rPr>
              <w:t>whether or not</w:t>
            </w:r>
            <w:proofErr w:type="gramEnd"/>
            <w:r>
              <w:rPr>
                <w:rFonts w:ascii="Aptos" w:hAnsi="Aptos"/>
                <w:sz w:val="20"/>
                <w:szCs w:val="20"/>
              </w:rPr>
              <w:t xml:space="preserve"> a claim should be upheld. Self-certification claims are available in limited situations, set out in the Procedure.</w:t>
            </w:r>
          </w:p>
          <w:p w14:paraId="73D407FC" w14:textId="77777777" w:rsidR="00AE3435" w:rsidRDefault="00AE3435" w:rsidP="00AE3435">
            <w:pPr>
              <w:rPr>
                <w:rFonts w:ascii="Aptos" w:hAnsi="Aptos"/>
                <w:sz w:val="20"/>
                <w:szCs w:val="20"/>
              </w:rPr>
            </w:pPr>
          </w:p>
          <w:p w14:paraId="1AC68F9E" w14:textId="28433640" w:rsidR="00CE226E" w:rsidRPr="00A22AA4" w:rsidRDefault="00AE3435" w:rsidP="00AE3435">
            <w:pPr>
              <w:rPr>
                <w:rFonts w:ascii="Aptos" w:eastAsia="Aptos" w:hAnsi="Aptos" w:cs="Aptos"/>
                <w:b/>
                <w:bCs/>
                <w:kern w:val="0"/>
                <w:sz w:val="20"/>
                <w:szCs w:val="20"/>
              </w:rPr>
            </w:pPr>
            <w:r>
              <w:rPr>
                <w:rFonts w:ascii="Aptos" w:hAnsi="Aptos"/>
                <w:sz w:val="20"/>
                <w:szCs w:val="20"/>
              </w:rPr>
              <w:t xml:space="preserve">The Procedure has also been updated to remove the type of claim known as a Review of Performance: this has been replaced with Deferral. Deferral has largely the same effect as Review of Performance, with the exception of its application to assessments that students have sat and passed: for these assessments, students making a successful claim for Deferral will automatically have a fresh attempt at the next available opportunity (with </w:t>
            </w:r>
            <w:proofErr w:type="spellStart"/>
            <w:r>
              <w:rPr>
                <w:rFonts w:ascii="Aptos" w:hAnsi="Aptos"/>
                <w:sz w:val="20"/>
                <w:szCs w:val="20"/>
              </w:rPr>
              <w:t>RoP</w:t>
            </w:r>
            <w:proofErr w:type="spellEnd"/>
            <w:r>
              <w:rPr>
                <w:rFonts w:ascii="Aptos" w:hAnsi="Aptos"/>
                <w:sz w:val="20"/>
                <w:szCs w:val="20"/>
              </w:rPr>
              <w:t>, a fresh attempt was only granted to a student who had passed the earlier attempt if separately approved by a Progression &amp; Award Board).</w:t>
            </w:r>
          </w:p>
        </w:tc>
        <w:tc>
          <w:tcPr>
            <w:tcW w:w="1399" w:type="dxa"/>
          </w:tcPr>
          <w:p w14:paraId="4E805260" w14:textId="39D41DB8" w:rsidR="00CE226E" w:rsidRDefault="00AE3435">
            <w:pPr>
              <w:rPr>
                <w:rFonts w:ascii="Aptos" w:hAnsi="Aptos"/>
                <w:sz w:val="20"/>
                <w:szCs w:val="20"/>
              </w:rPr>
            </w:pPr>
            <w:r>
              <w:rPr>
                <w:rFonts w:ascii="Aptos" w:hAnsi="Aptos"/>
                <w:sz w:val="20"/>
                <w:szCs w:val="20"/>
              </w:rPr>
              <w:t>10/03/25</w:t>
            </w:r>
          </w:p>
        </w:tc>
        <w:tc>
          <w:tcPr>
            <w:tcW w:w="2486" w:type="dxa"/>
          </w:tcPr>
          <w:p w14:paraId="6B4F846F" w14:textId="77777777" w:rsidR="00225C29" w:rsidRDefault="00225C29" w:rsidP="00225C29">
            <w:pPr>
              <w:rPr>
                <w:rFonts w:ascii="Aptos" w:hAnsi="Aptos"/>
                <w:sz w:val="20"/>
                <w:szCs w:val="20"/>
              </w:rPr>
            </w:pPr>
            <w:r>
              <w:rPr>
                <w:rFonts w:ascii="Aptos" w:hAnsi="Aptos"/>
                <w:sz w:val="20"/>
                <w:szCs w:val="20"/>
              </w:rPr>
              <w:t>Richard Booth</w:t>
            </w:r>
          </w:p>
          <w:p w14:paraId="6498799A" w14:textId="77777777" w:rsidR="00225C29" w:rsidRDefault="00225C29" w:rsidP="00225C29">
            <w:pPr>
              <w:rPr>
                <w:rFonts w:ascii="Aptos" w:hAnsi="Aptos"/>
                <w:sz w:val="20"/>
                <w:szCs w:val="20"/>
              </w:rPr>
            </w:pPr>
            <w:r>
              <w:rPr>
                <w:rFonts w:ascii="Aptos" w:hAnsi="Aptos"/>
                <w:sz w:val="20"/>
                <w:szCs w:val="20"/>
              </w:rPr>
              <w:t>Assistant Director Student Services</w:t>
            </w:r>
          </w:p>
          <w:p w14:paraId="487DFCB6" w14:textId="77777777" w:rsidR="00225C29" w:rsidRDefault="00225C29" w:rsidP="00225C29">
            <w:pPr>
              <w:rPr>
                <w:rFonts w:ascii="Aptos" w:hAnsi="Aptos"/>
                <w:sz w:val="20"/>
                <w:szCs w:val="20"/>
              </w:rPr>
            </w:pPr>
          </w:p>
          <w:p w14:paraId="2BE50CA3" w14:textId="24549DF2" w:rsidR="00CE226E" w:rsidRPr="00441423" w:rsidRDefault="00225C29" w:rsidP="00225C29">
            <w:pPr>
              <w:rPr>
                <w:rFonts w:ascii="Aptos" w:eastAsia="Aptos" w:hAnsi="Aptos" w:cs="Aptos"/>
                <w:kern w:val="0"/>
                <w:sz w:val="20"/>
                <w:szCs w:val="20"/>
              </w:rPr>
            </w:pPr>
            <w:hyperlink r:id="rId6" w:history="1">
              <w:r w:rsidRPr="00E009C4">
                <w:rPr>
                  <w:rStyle w:val="Hyperlink"/>
                  <w:rFonts w:ascii="Aptos" w:hAnsi="Aptos"/>
                  <w:sz w:val="20"/>
                  <w:szCs w:val="20"/>
                </w:rPr>
                <w:t>Richard.Booth@bcu.ac.uk</w:t>
              </w:r>
            </w:hyperlink>
          </w:p>
        </w:tc>
      </w:tr>
      <w:tr w:rsidR="00F2266D" w:rsidRPr="00082889" w14:paraId="1FE40978" w14:textId="77777777" w:rsidTr="0049040C">
        <w:tc>
          <w:tcPr>
            <w:tcW w:w="2218" w:type="dxa"/>
          </w:tcPr>
          <w:p w14:paraId="74732378" w14:textId="5A13EF99" w:rsidR="00F2266D" w:rsidRDefault="00F2266D">
            <w:pPr>
              <w:rPr>
                <w:rFonts w:ascii="Aptos" w:hAnsi="Aptos"/>
                <w:sz w:val="20"/>
                <w:szCs w:val="20"/>
              </w:rPr>
            </w:pPr>
            <w:r>
              <w:rPr>
                <w:rFonts w:ascii="Aptos" w:hAnsi="Aptos"/>
                <w:sz w:val="20"/>
                <w:szCs w:val="20"/>
              </w:rPr>
              <w:lastRenderedPageBreak/>
              <w:t>Tu</w:t>
            </w:r>
            <w:r w:rsidR="00A22AA4">
              <w:rPr>
                <w:rFonts w:ascii="Aptos" w:hAnsi="Aptos"/>
                <w:sz w:val="20"/>
                <w:szCs w:val="20"/>
              </w:rPr>
              <w:t>ition Fee Payment Policy</w:t>
            </w:r>
          </w:p>
        </w:tc>
        <w:tc>
          <w:tcPr>
            <w:tcW w:w="7845" w:type="dxa"/>
            <w:shd w:val="clear" w:color="auto" w:fill="FFFFFF" w:themeFill="background1"/>
          </w:tcPr>
          <w:p w14:paraId="3A1C46C8" w14:textId="77777777" w:rsidR="00A22AA4" w:rsidRDefault="00A22AA4" w:rsidP="00A22AA4">
            <w:pPr>
              <w:rPr>
                <w:rFonts w:ascii="Aptos" w:eastAsia="Aptos" w:hAnsi="Aptos" w:cs="Aptos"/>
                <w:kern w:val="0"/>
                <w:sz w:val="20"/>
                <w:szCs w:val="20"/>
              </w:rPr>
            </w:pPr>
            <w:r w:rsidRPr="00A22AA4">
              <w:rPr>
                <w:rFonts w:ascii="Aptos" w:eastAsia="Aptos" w:hAnsi="Aptos" w:cs="Aptos"/>
                <w:b/>
                <w:bCs/>
                <w:kern w:val="0"/>
                <w:sz w:val="20"/>
                <w:szCs w:val="20"/>
              </w:rPr>
              <w:t>The following changes have been introduced</w:t>
            </w:r>
            <w:r w:rsidRPr="00A22AA4">
              <w:rPr>
                <w:rFonts w:ascii="Aptos" w:eastAsia="Aptos" w:hAnsi="Aptos" w:cs="Aptos"/>
                <w:kern w:val="0"/>
                <w:sz w:val="20"/>
                <w:szCs w:val="20"/>
              </w:rPr>
              <w:t>:</w:t>
            </w:r>
          </w:p>
          <w:p w14:paraId="1006209E" w14:textId="77777777" w:rsidR="00A22AA4" w:rsidRPr="00A22AA4" w:rsidRDefault="00A22AA4" w:rsidP="00A22AA4">
            <w:pPr>
              <w:rPr>
                <w:rFonts w:ascii="Aptos" w:eastAsia="Aptos" w:hAnsi="Aptos" w:cs="Aptos"/>
                <w:kern w:val="0"/>
                <w:sz w:val="20"/>
                <w:szCs w:val="20"/>
              </w:rPr>
            </w:pPr>
          </w:p>
          <w:p w14:paraId="69D442D1" w14:textId="77777777" w:rsidR="00A22AA4" w:rsidRPr="00A22AA4" w:rsidRDefault="00A22AA4" w:rsidP="00A22AA4">
            <w:pPr>
              <w:numPr>
                <w:ilvl w:val="0"/>
                <w:numId w:val="13"/>
              </w:numPr>
              <w:spacing w:line="252" w:lineRule="auto"/>
              <w:contextualSpacing/>
              <w:rPr>
                <w:rFonts w:ascii="Aptos" w:eastAsia="Times New Roman" w:hAnsi="Aptos" w:cs="Aptos"/>
                <w:kern w:val="0"/>
                <w:sz w:val="20"/>
                <w:szCs w:val="20"/>
              </w:rPr>
            </w:pPr>
            <w:r w:rsidRPr="00A22AA4">
              <w:rPr>
                <w:rFonts w:ascii="Aptos" w:eastAsia="Times New Roman" w:hAnsi="Aptos" w:cs="Aptos"/>
                <w:kern w:val="0"/>
                <w:sz w:val="20"/>
                <w:szCs w:val="20"/>
              </w:rPr>
              <w:t>The removal of the requirement to set up a formal instalment plan</w:t>
            </w:r>
          </w:p>
          <w:p w14:paraId="0F1435CE" w14:textId="77777777" w:rsidR="00A22AA4" w:rsidRPr="00A22AA4" w:rsidRDefault="00A22AA4" w:rsidP="00A22AA4">
            <w:pPr>
              <w:numPr>
                <w:ilvl w:val="0"/>
                <w:numId w:val="13"/>
              </w:numPr>
              <w:spacing w:line="252" w:lineRule="auto"/>
              <w:contextualSpacing/>
              <w:rPr>
                <w:rFonts w:ascii="Aptos" w:eastAsia="Times New Roman" w:hAnsi="Aptos" w:cs="Aptos"/>
                <w:kern w:val="0"/>
                <w:sz w:val="20"/>
                <w:szCs w:val="20"/>
              </w:rPr>
            </w:pPr>
            <w:r w:rsidRPr="00A22AA4">
              <w:rPr>
                <w:rFonts w:ascii="Aptos" w:eastAsia="Times New Roman" w:hAnsi="Aptos" w:cs="Aptos"/>
                <w:kern w:val="0"/>
                <w:sz w:val="20"/>
                <w:szCs w:val="20"/>
              </w:rPr>
              <w:t>Changes to ensure consistency of terminology around semesters and break in studies including the removal of the use of term.</w:t>
            </w:r>
          </w:p>
          <w:p w14:paraId="1560C634" w14:textId="77777777" w:rsidR="00A22AA4" w:rsidRDefault="00A22AA4" w:rsidP="00A22AA4">
            <w:pPr>
              <w:numPr>
                <w:ilvl w:val="0"/>
                <w:numId w:val="13"/>
              </w:numPr>
              <w:spacing w:line="252" w:lineRule="auto"/>
              <w:contextualSpacing/>
              <w:rPr>
                <w:rFonts w:ascii="Aptos" w:eastAsia="Times New Roman" w:hAnsi="Aptos" w:cs="Aptos"/>
                <w:kern w:val="0"/>
                <w:sz w:val="20"/>
                <w:szCs w:val="20"/>
              </w:rPr>
            </w:pPr>
            <w:r w:rsidRPr="00A22AA4">
              <w:rPr>
                <w:rFonts w:ascii="Aptos" w:eastAsia="Times New Roman" w:hAnsi="Aptos" w:cs="Aptos"/>
                <w:kern w:val="0"/>
                <w:sz w:val="20"/>
                <w:szCs w:val="20"/>
              </w:rPr>
              <w:t>Increased clarification around the financial consequences of a break in study to ensure that a student understands the financial liability at the point of withdrawal and the point of return.</w:t>
            </w:r>
          </w:p>
          <w:p w14:paraId="46A3C76D" w14:textId="77777777" w:rsidR="00B74A24" w:rsidRPr="008E7C92" w:rsidRDefault="00B74A24" w:rsidP="00B74A24">
            <w:pPr>
              <w:spacing w:line="252" w:lineRule="auto"/>
              <w:ind w:left="720"/>
              <w:contextualSpacing/>
              <w:rPr>
                <w:rFonts w:ascii="Aptos" w:eastAsia="Times New Roman" w:hAnsi="Aptos" w:cs="Aptos"/>
                <w:kern w:val="0"/>
              </w:rPr>
            </w:pPr>
          </w:p>
          <w:p w14:paraId="3CA06C5E" w14:textId="77777777" w:rsidR="00A22AA4" w:rsidRPr="008E7C92" w:rsidRDefault="00A22AA4" w:rsidP="00A22AA4">
            <w:pPr>
              <w:numPr>
                <w:ilvl w:val="0"/>
                <w:numId w:val="13"/>
              </w:numPr>
              <w:spacing w:line="252" w:lineRule="auto"/>
              <w:contextualSpacing/>
              <w:rPr>
                <w:rFonts w:ascii="Aptos" w:eastAsia="Times New Roman" w:hAnsi="Aptos" w:cs="Aptos"/>
                <w:kern w:val="0"/>
                <w:sz w:val="20"/>
                <w:szCs w:val="20"/>
              </w:rPr>
            </w:pPr>
            <w:r w:rsidRPr="008E7C92">
              <w:rPr>
                <w:rFonts w:ascii="Aptos" w:eastAsia="Times New Roman" w:hAnsi="Aptos" w:cs="Aptos"/>
                <w:kern w:val="0"/>
                <w:sz w:val="20"/>
                <w:szCs w:val="20"/>
              </w:rPr>
              <w:t>Confirmation that the 2nd 14-day cooling off period runs from the course start date and not the enrolment date.</w:t>
            </w:r>
          </w:p>
          <w:p w14:paraId="6FE869CB" w14:textId="77777777" w:rsidR="0056234D" w:rsidRPr="008E7C92" w:rsidRDefault="0056234D" w:rsidP="0056234D">
            <w:pPr>
              <w:pStyle w:val="ListParagraph"/>
              <w:rPr>
                <w:rFonts w:ascii="Aptos" w:eastAsia="Times New Roman" w:hAnsi="Aptos" w:cs="Aptos"/>
                <w:kern w:val="0"/>
                <w:sz w:val="20"/>
                <w:szCs w:val="20"/>
              </w:rPr>
            </w:pPr>
          </w:p>
          <w:p w14:paraId="06867721" w14:textId="6667408F" w:rsidR="00D85FB1" w:rsidRPr="008E7C92" w:rsidRDefault="0056234D" w:rsidP="009D354B">
            <w:pPr>
              <w:numPr>
                <w:ilvl w:val="0"/>
                <w:numId w:val="13"/>
              </w:numPr>
              <w:spacing w:line="252" w:lineRule="auto"/>
              <w:contextualSpacing/>
              <w:rPr>
                <w:rFonts w:ascii="Aptos" w:eastAsia="Times New Roman" w:hAnsi="Aptos" w:cs="Aptos"/>
                <w:kern w:val="0"/>
                <w:sz w:val="20"/>
                <w:szCs w:val="20"/>
              </w:rPr>
            </w:pPr>
            <w:r w:rsidRPr="008E7C92">
              <w:rPr>
                <w:rFonts w:ascii="Aptos" w:eastAsia="Times New Roman" w:hAnsi="Aptos" w:cs="Arial"/>
                <w:kern w:val="0"/>
                <w:sz w:val="20"/>
                <w:szCs w:val="20"/>
                <w:lang w:val="en-US"/>
              </w:rPr>
              <w:t>Reduction in time to confirm SLC loan funding application in place (6 weeks to 2 weeks)</w:t>
            </w:r>
          </w:p>
          <w:p w14:paraId="5DD2FF35" w14:textId="532DBDF9" w:rsidR="00DF58B5" w:rsidRPr="008E7C92" w:rsidRDefault="00D85FB1" w:rsidP="00F43E21">
            <w:pPr>
              <w:numPr>
                <w:ilvl w:val="0"/>
                <w:numId w:val="13"/>
              </w:numPr>
              <w:spacing w:line="252" w:lineRule="auto"/>
              <w:contextualSpacing/>
              <w:rPr>
                <w:rFonts w:ascii="Aptos" w:eastAsia="Times New Roman" w:hAnsi="Aptos" w:cs="Aptos"/>
                <w:kern w:val="0"/>
                <w:sz w:val="20"/>
                <w:szCs w:val="20"/>
              </w:rPr>
            </w:pPr>
            <w:r w:rsidRPr="008E7C92">
              <w:rPr>
                <w:rFonts w:ascii="Aptos" w:eastAsia="Times New Roman" w:hAnsi="Aptos" w:cs="Arial"/>
                <w:kern w:val="0"/>
                <w:sz w:val="20"/>
                <w:szCs w:val="20"/>
                <w:lang w:val="en-US"/>
              </w:rPr>
              <w:t>Reduction in time to confirm SLC loan funding approved (20 weeks to 6 weeks)</w:t>
            </w:r>
          </w:p>
          <w:p w14:paraId="21282E49" w14:textId="1D9BCCDE" w:rsidR="00763A5B" w:rsidRPr="008E7C92" w:rsidRDefault="00DF58B5" w:rsidP="008758A3">
            <w:pPr>
              <w:numPr>
                <w:ilvl w:val="0"/>
                <w:numId w:val="13"/>
              </w:numPr>
              <w:spacing w:line="252" w:lineRule="auto"/>
              <w:contextualSpacing/>
              <w:rPr>
                <w:rFonts w:ascii="Aptos" w:eastAsia="Times New Roman" w:hAnsi="Aptos" w:cs="Aptos"/>
                <w:kern w:val="0"/>
                <w:sz w:val="20"/>
                <w:szCs w:val="20"/>
              </w:rPr>
            </w:pPr>
            <w:r w:rsidRPr="008E7C92">
              <w:rPr>
                <w:rFonts w:ascii="Aptos" w:eastAsia="Times New Roman" w:hAnsi="Aptos" w:cs="Arial"/>
                <w:kern w:val="0"/>
                <w:sz w:val="20"/>
                <w:szCs w:val="20"/>
                <w:lang w:val="en-US"/>
              </w:rPr>
              <w:t>Statement referring students to partner payment terms</w:t>
            </w:r>
          </w:p>
          <w:p w14:paraId="48B4F771" w14:textId="52E80C0F" w:rsidR="001C6AA1" w:rsidRPr="008E7C92" w:rsidRDefault="00763A5B" w:rsidP="00C42838">
            <w:pPr>
              <w:numPr>
                <w:ilvl w:val="0"/>
                <w:numId w:val="13"/>
              </w:numPr>
              <w:spacing w:line="252" w:lineRule="auto"/>
              <w:contextualSpacing/>
              <w:rPr>
                <w:rFonts w:ascii="Aptos" w:eastAsia="Times New Roman" w:hAnsi="Aptos" w:cs="Aptos"/>
                <w:kern w:val="0"/>
                <w:sz w:val="20"/>
                <w:szCs w:val="20"/>
              </w:rPr>
            </w:pPr>
            <w:r w:rsidRPr="008E7C92">
              <w:rPr>
                <w:rFonts w:ascii="Aptos" w:eastAsia="Times New Roman" w:hAnsi="Aptos" w:cs="Arial"/>
                <w:kern w:val="0"/>
                <w:sz w:val="20"/>
                <w:szCs w:val="20"/>
                <w:lang w:val="en-US"/>
              </w:rPr>
              <w:t>Introduction of £25 charge where bank transfers used by students</w:t>
            </w:r>
          </w:p>
          <w:p w14:paraId="2AF30935" w14:textId="360D7A54" w:rsidR="001C6AA1" w:rsidRPr="008E7C92" w:rsidRDefault="001C6AA1" w:rsidP="00A22AA4">
            <w:pPr>
              <w:numPr>
                <w:ilvl w:val="0"/>
                <w:numId w:val="13"/>
              </w:numPr>
              <w:spacing w:line="252" w:lineRule="auto"/>
              <w:contextualSpacing/>
              <w:rPr>
                <w:rFonts w:ascii="Aptos" w:eastAsia="Times New Roman" w:hAnsi="Aptos" w:cs="Aptos"/>
                <w:kern w:val="0"/>
                <w:sz w:val="20"/>
                <w:szCs w:val="20"/>
              </w:rPr>
            </w:pPr>
            <w:r w:rsidRPr="008E7C92">
              <w:rPr>
                <w:rFonts w:ascii="Aptos" w:eastAsia="Times New Roman" w:hAnsi="Aptos" w:cs="Arial"/>
                <w:kern w:val="0"/>
                <w:sz w:val="20"/>
                <w:szCs w:val="20"/>
                <w:lang w:val="en-US"/>
              </w:rPr>
              <w:t>Introduc</w:t>
            </w:r>
            <w:r w:rsidR="00C20360" w:rsidRPr="008E7C92">
              <w:rPr>
                <w:rFonts w:ascii="Aptos" w:eastAsia="Times New Roman" w:hAnsi="Aptos" w:cs="Arial"/>
                <w:kern w:val="0"/>
                <w:sz w:val="20"/>
                <w:szCs w:val="20"/>
                <w:lang w:val="en-US"/>
              </w:rPr>
              <w:t>tion of</w:t>
            </w:r>
            <w:r w:rsidRPr="008E7C92">
              <w:rPr>
                <w:rFonts w:ascii="Aptos" w:eastAsia="Times New Roman" w:hAnsi="Aptos" w:cs="Arial"/>
                <w:kern w:val="0"/>
                <w:sz w:val="20"/>
                <w:szCs w:val="20"/>
                <w:lang w:val="en-US"/>
              </w:rPr>
              <w:t xml:space="preserve"> Lifelong Learning (LLE) to the students as a method of paying tuition fees</w:t>
            </w:r>
          </w:p>
          <w:p w14:paraId="6D438489" w14:textId="14990F69" w:rsidR="00C20360" w:rsidRPr="008E7C92" w:rsidRDefault="00C20360" w:rsidP="00A22AA4">
            <w:pPr>
              <w:numPr>
                <w:ilvl w:val="0"/>
                <w:numId w:val="13"/>
              </w:numPr>
              <w:spacing w:line="252" w:lineRule="auto"/>
              <w:contextualSpacing/>
              <w:rPr>
                <w:rFonts w:ascii="Aptos" w:eastAsia="Times New Roman" w:hAnsi="Aptos" w:cs="Aptos"/>
                <w:kern w:val="0"/>
                <w:sz w:val="20"/>
                <w:szCs w:val="20"/>
              </w:rPr>
            </w:pPr>
            <w:r w:rsidRPr="008E7C92">
              <w:rPr>
                <w:rFonts w:ascii="Aptos" w:eastAsia="Times New Roman" w:hAnsi="Aptos" w:cs="Arial"/>
                <w:kern w:val="0"/>
                <w:sz w:val="20"/>
                <w:szCs w:val="20"/>
              </w:rPr>
              <w:t xml:space="preserve">change to the </w:t>
            </w:r>
            <w:proofErr w:type="spellStart"/>
            <w:r w:rsidRPr="008E7C92">
              <w:rPr>
                <w:rFonts w:ascii="Aptos" w:eastAsia="Times New Roman" w:hAnsi="Aptos" w:cs="Arial"/>
                <w:kern w:val="0"/>
                <w:sz w:val="20"/>
                <w:szCs w:val="20"/>
              </w:rPr>
              <w:t>the</w:t>
            </w:r>
            <w:proofErr w:type="spellEnd"/>
            <w:r w:rsidRPr="008E7C92">
              <w:rPr>
                <w:rFonts w:ascii="Aptos" w:eastAsia="Times New Roman" w:hAnsi="Aptos" w:cs="Arial"/>
                <w:kern w:val="0"/>
                <w:sz w:val="20"/>
                <w:szCs w:val="20"/>
              </w:rPr>
              <w:t xml:space="preserve"> terminology from “</w:t>
            </w:r>
            <w:r w:rsidR="00F5193A" w:rsidRPr="008E7C92">
              <w:rPr>
                <w:rFonts w:ascii="Aptos" w:eastAsia="Times New Roman" w:hAnsi="Aptos" w:cs="Arial"/>
                <w:kern w:val="0"/>
                <w:sz w:val="20"/>
                <w:szCs w:val="20"/>
              </w:rPr>
              <w:t>Self-fund</w:t>
            </w:r>
            <w:r w:rsidRPr="008E7C92">
              <w:rPr>
                <w:rFonts w:ascii="Aptos" w:eastAsia="Times New Roman" w:hAnsi="Aptos" w:cs="Arial"/>
                <w:kern w:val="0"/>
                <w:sz w:val="20"/>
                <w:szCs w:val="20"/>
              </w:rPr>
              <w:t>” to “</w:t>
            </w:r>
            <w:r w:rsidR="00F5193A" w:rsidRPr="008E7C92">
              <w:rPr>
                <w:rFonts w:ascii="Aptos" w:eastAsia="Times New Roman" w:hAnsi="Aptos" w:cs="Arial"/>
                <w:kern w:val="0"/>
                <w:sz w:val="20"/>
                <w:szCs w:val="20"/>
              </w:rPr>
              <w:t>self-pay</w:t>
            </w:r>
            <w:r w:rsidRPr="008E7C92">
              <w:rPr>
                <w:rFonts w:ascii="Aptos" w:eastAsia="Times New Roman" w:hAnsi="Aptos" w:cs="Arial"/>
                <w:kern w:val="0"/>
                <w:sz w:val="20"/>
                <w:szCs w:val="20"/>
              </w:rPr>
              <w:t>”. Where a student is paying their own fees.</w:t>
            </w:r>
          </w:p>
          <w:p w14:paraId="3311D9BD" w14:textId="77777777" w:rsidR="00C746BE" w:rsidRDefault="00C746BE" w:rsidP="00C746BE">
            <w:pPr>
              <w:pStyle w:val="ListParagraph"/>
              <w:rPr>
                <w:rFonts w:ascii="Aptos" w:eastAsia="Times New Roman" w:hAnsi="Aptos" w:cs="Aptos"/>
                <w:kern w:val="0"/>
                <w:sz w:val="20"/>
                <w:szCs w:val="20"/>
              </w:rPr>
            </w:pPr>
          </w:p>
          <w:p w14:paraId="33C8A294" w14:textId="1A3CF55E" w:rsidR="00C746BE" w:rsidRPr="008C1064" w:rsidRDefault="00543C64" w:rsidP="00C746BE">
            <w:pPr>
              <w:spacing w:line="252" w:lineRule="auto"/>
              <w:ind w:left="720"/>
              <w:contextualSpacing/>
              <w:rPr>
                <w:rFonts w:ascii="Aptos" w:eastAsia="Times New Roman" w:hAnsi="Aptos" w:cs="Aptos"/>
                <w:b/>
                <w:bCs/>
                <w:kern w:val="0"/>
                <w:sz w:val="20"/>
                <w:szCs w:val="20"/>
              </w:rPr>
            </w:pPr>
            <w:r w:rsidRPr="008C1064">
              <w:rPr>
                <w:rFonts w:ascii="Aptos" w:eastAsia="Times New Roman" w:hAnsi="Aptos" w:cs="Aptos"/>
                <w:b/>
                <w:bCs/>
                <w:kern w:val="0"/>
                <w:sz w:val="20"/>
                <w:szCs w:val="20"/>
              </w:rPr>
              <w:t>Important change affecting</w:t>
            </w:r>
            <w:r w:rsidR="008C1064" w:rsidRPr="008C1064">
              <w:rPr>
                <w:rFonts w:ascii="Aptos" w:eastAsia="Times New Roman" w:hAnsi="Aptos" w:cs="Aptos"/>
                <w:b/>
                <w:bCs/>
                <w:kern w:val="0"/>
                <w:sz w:val="20"/>
                <w:szCs w:val="20"/>
              </w:rPr>
              <w:t xml:space="preserve"> a student refund</w:t>
            </w:r>
          </w:p>
          <w:p w14:paraId="716A23D1" w14:textId="377A61A9" w:rsidR="00A22AA4" w:rsidRDefault="00A22AA4" w:rsidP="00A22AA4">
            <w:pPr>
              <w:numPr>
                <w:ilvl w:val="0"/>
                <w:numId w:val="13"/>
              </w:numPr>
              <w:spacing w:line="252" w:lineRule="auto"/>
              <w:contextualSpacing/>
              <w:rPr>
                <w:rFonts w:ascii="Aptos" w:eastAsia="Times New Roman" w:hAnsi="Aptos" w:cs="Aptos"/>
                <w:kern w:val="0"/>
                <w:sz w:val="20"/>
                <w:szCs w:val="20"/>
              </w:rPr>
            </w:pPr>
            <w:r w:rsidRPr="00A22AA4">
              <w:rPr>
                <w:rFonts w:ascii="Aptos" w:eastAsia="Times New Roman" w:hAnsi="Aptos" w:cs="Aptos"/>
                <w:kern w:val="0"/>
                <w:sz w:val="20"/>
                <w:szCs w:val="20"/>
              </w:rPr>
              <w:t>The period in which a refund could be requested is now clarified.</w:t>
            </w:r>
            <w:r w:rsidR="008C1064">
              <w:rPr>
                <w:rFonts w:ascii="Aptos" w:eastAsia="Times New Roman" w:hAnsi="Aptos" w:cs="Aptos"/>
                <w:kern w:val="0"/>
                <w:sz w:val="20"/>
                <w:szCs w:val="20"/>
              </w:rPr>
              <w:t xml:space="preserve"> The policy now contains the wording:</w:t>
            </w:r>
          </w:p>
          <w:p w14:paraId="476D8001" w14:textId="660E99C5" w:rsidR="005C6377" w:rsidRPr="00462C15" w:rsidRDefault="00090223" w:rsidP="008C1064">
            <w:pPr>
              <w:spacing w:line="252" w:lineRule="auto"/>
              <w:ind w:left="720"/>
              <w:contextualSpacing/>
              <w:rPr>
                <w:rFonts w:ascii="Aptos" w:eastAsia="Times New Roman" w:hAnsi="Aptos" w:cs="Aptos"/>
                <w:i/>
                <w:iCs/>
                <w:kern w:val="0"/>
                <w:sz w:val="20"/>
                <w:szCs w:val="20"/>
              </w:rPr>
            </w:pPr>
            <w:r w:rsidRPr="00462C15">
              <w:rPr>
                <w:rFonts w:ascii="Aptos" w:eastAsia="Times New Roman" w:hAnsi="Aptos" w:cs="Aptos"/>
                <w:i/>
                <w:iCs/>
                <w:kern w:val="0"/>
                <w:sz w:val="20"/>
                <w:szCs w:val="20"/>
              </w:rPr>
              <w:t>“Any claims of refunds of overpayments or deposits paid, must be within 6 years of the date of payment</w:t>
            </w:r>
            <w:r w:rsidR="00462C15" w:rsidRPr="00462C15">
              <w:rPr>
                <w:rFonts w:ascii="Aptos" w:eastAsia="Times New Roman" w:hAnsi="Aptos" w:cs="Aptos"/>
                <w:i/>
                <w:iCs/>
                <w:kern w:val="0"/>
                <w:sz w:val="20"/>
                <w:szCs w:val="20"/>
              </w:rPr>
              <w:t>.”</w:t>
            </w:r>
          </w:p>
          <w:p w14:paraId="7163C9B6" w14:textId="4ED48A64" w:rsidR="00462C15" w:rsidRPr="00D934AA" w:rsidRDefault="005C6377" w:rsidP="005C6377">
            <w:pPr>
              <w:pStyle w:val="ListParagraph"/>
              <w:numPr>
                <w:ilvl w:val="0"/>
                <w:numId w:val="13"/>
              </w:numPr>
              <w:spacing w:line="252" w:lineRule="auto"/>
              <w:rPr>
                <w:rFonts w:ascii="Aptos" w:eastAsia="Times New Roman" w:hAnsi="Aptos" w:cs="Aptos"/>
                <w:kern w:val="0"/>
              </w:rPr>
            </w:pPr>
            <w:r w:rsidRPr="00D934AA">
              <w:rPr>
                <w:rFonts w:ascii="Aptos" w:eastAsia="Times New Roman" w:hAnsi="Aptos" w:cs="Arial"/>
                <w:kern w:val="0"/>
                <w:sz w:val="20"/>
                <w:szCs w:val="20"/>
                <w:lang w:val="en-US"/>
              </w:rPr>
              <w:t>include clarification around use of student data and its protection</w:t>
            </w:r>
          </w:p>
          <w:p w14:paraId="06217367" w14:textId="4C54F8F4" w:rsidR="008E7C92" w:rsidRPr="00D934AA" w:rsidRDefault="008E7C92" w:rsidP="005C6377">
            <w:pPr>
              <w:pStyle w:val="ListParagraph"/>
              <w:numPr>
                <w:ilvl w:val="0"/>
                <w:numId w:val="13"/>
              </w:numPr>
              <w:spacing w:line="252" w:lineRule="auto"/>
              <w:rPr>
                <w:rFonts w:ascii="Aptos" w:eastAsia="Times New Roman" w:hAnsi="Aptos" w:cs="Aptos"/>
                <w:kern w:val="0"/>
              </w:rPr>
            </w:pPr>
            <w:r w:rsidRPr="00D934AA">
              <w:rPr>
                <w:rFonts w:ascii="Aptos" w:eastAsia="Times New Roman" w:hAnsi="Aptos" w:cs="Arial"/>
                <w:kern w:val="0"/>
                <w:sz w:val="20"/>
                <w:szCs w:val="20"/>
                <w:lang w:val="en-US"/>
              </w:rPr>
              <w:t>Nil Refund introduced where fraud evidenced or cheating involved etc.</w:t>
            </w:r>
          </w:p>
          <w:p w14:paraId="7E03823B" w14:textId="77777777" w:rsidR="00376A2A" w:rsidRDefault="00376A2A" w:rsidP="00290902">
            <w:pPr>
              <w:spacing w:line="252" w:lineRule="auto"/>
              <w:contextualSpacing/>
              <w:rPr>
                <w:rFonts w:ascii="Aptos" w:eastAsia="Times New Roman" w:hAnsi="Aptos" w:cs="Aptos"/>
                <w:kern w:val="0"/>
                <w:sz w:val="20"/>
                <w:szCs w:val="20"/>
              </w:rPr>
            </w:pPr>
          </w:p>
          <w:p w14:paraId="1A8BB99E" w14:textId="77777777" w:rsidR="00290902" w:rsidRPr="00A22AA4" w:rsidRDefault="00290902" w:rsidP="00290902">
            <w:pPr>
              <w:spacing w:line="252" w:lineRule="auto"/>
              <w:contextualSpacing/>
              <w:rPr>
                <w:rFonts w:ascii="Aptos" w:eastAsia="Times New Roman" w:hAnsi="Aptos" w:cs="Aptos"/>
                <w:kern w:val="0"/>
                <w:sz w:val="20"/>
                <w:szCs w:val="20"/>
              </w:rPr>
            </w:pPr>
          </w:p>
          <w:p w14:paraId="0024A623" w14:textId="77777777" w:rsidR="00F2266D" w:rsidRDefault="00F2266D">
            <w:pPr>
              <w:rPr>
                <w:rFonts w:ascii="Aptos" w:hAnsi="Aptos"/>
                <w:b/>
                <w:bCs/>
                <w:sz w:val="20"/>
                <w:szCs w:val="20"/>
              </w:rPr>
            </w:pPr>
          </w:p>
        </w:tc>
        <w:tc>
          <w:tcPr>
            <w:tcW w:w="1399" w:type="dxa"/>
          </w:tcPr>
          <w:p w14:paraId="0A7DBFE2" w14:textId="77777777" w:rsidR="00F2266D" w:rsidRDefault="00F2266D">
            <w:pPr>
              <w:rPr>
                <w:rFonts w:ascii="Aptos" w:hAnsi="Aptos"/>
                <w:sz w:val="20"/>
                <w:szCs w:val="20"/>
              </w:rPr>
            </w:pPr>
          </w:p>
          <w:p w14:paraId="79C192E1" w14:textId="77777777" w:rsidR="00B74A24" w:rsidRDefault="00B74A24">
            <w:pPr>
              <w:rPr>
                <w:rFonts w:ascii="Aptos" w:hAnsi="Aptos"/>
                <w:sz w:val="20"/>
                <w:szCs w:val="20"/>
              </w:rPr>
            </w:pPr>
          </w:p>
          <w:p w14:paraId="2541F4B2" w14:textId="64BADF54" w:rsidR="00B74A24" w:rsidRDefault="00037432">
            <w:pPr>
              <w:rPr>
                <w:rFonts w:ascii="Aptos" w:hAnsi="Aptos"/>
                <w:sz w:val="20"/>
                <w:szCs w:val="20"/>
              </w:rPr>
            </w:pPr>
            <w:r>
              <w:rPr>
                <w:rFonts w:ascii="Aptos" w:hAnsi="Aptos"/>
                <w:sz w:val="20"/>
                <w:szCs w:val="20"/>
              </w:rPr>
              <w:t>March 202</w:t>
            </w:r>
            <w:r w:rsidR="00B74A24">
              <w:rPr>
                <w:rFonts w:ascii="Aptos" w:hAnsi="Aptos"/>
                <w:sz w:val="20"/>
                <w:szCs w:val="20"/>
              </w:rPr>
              <w:t>5</w:t>
            </w:r>
          </w:p>
          <w:p w14:paraId="507274E5" w14:textId="77777777" w:rsidR="00B74A24" w:rsidRDefault="00B74A24">
            <w:pPr>
              <w:rPr>
                <w:rFonts w:ascii="Aptos" w:hAnsi="Aptos"/>
                <w:sz w:val="20"/>
                <w:szCs w:val="20"/>
              </w:rPr>
            </w:pPr>
          </w:p>
          <w:p w14:paraId="30224271" w14:textId="77777777" w:rsidR="00B74A24" w:rsidRDefault="00B74A24">
            <w:pPr>
              <w:rPr>
                <w:rFonts w:ascii="Aptos" w:hAnsi="Aptos"/>
                <w:sz w:val="20"/>
                <w:szCs w:val="20"/>
              </w:rPr>
            </w:pPr>
          </w:p>
          <w:p w14:paraId="3461B5BA" w14:textId="77777777" w:rsidR="00B74A24" w:rsidRDefault="00B74A24">
            <w:pPr>
              <w:rPr>
                <w:rFonts w:ascii="Aptos" w:hAnsi="Aptos"/>
                <w:sz w:val="20"/>
                <w:szCs w:val="20"/>
              </w:rPr>
            </w:pPr>
          </w:p>
          <w:p w14:paraId="4EF00B45" w14:textId="77777777" w:rsidR="00B74A24" w:rsidRDefault="00B74A24">
            <w:pPr>
              <w:rPr>
                <w:rFonts w:ascii="Aptos" w:hAnsi="Aptos"/>
                <w:sz w:val="20"/>
                <w:szCs w:val="20"/>
              </w:rPr>
            </w:pPr>
          </w:p>
          <w:p w14:paraId="4BCC6385" w14:textId="77777777" w:rsidR="00B74A24" w:rsidRDefault="00B74A24">
            <w:pPr>
              <w:rPr>
                <w:rFonts w:ascii="Aptos" w:hAnsi="Aptos"/>
                <w:sz w:val="20"/>
                <w:szCs w:val="20"/>
              </w:rPr>
            </w:pPr>
          </w:p>
          <w:p w14:paraId="1BF993A6" w14:textId="77777777" w:rsidR="00B74A24" w:rsidRDefault="00B74A24">
            <w:pPr>
              <w:rPr>
                <w:rFonts w:ascii="Aptos" w:hAnsi="Aptos"/>
                <w:sz w:val="20"/>
                <w:szCs w:val="20"/>
              </w:rPr>
            </w:pPr>
          </w:p>
          <w:p w14:paraId="759C6898" w14:textId="77777777" w:rsidR="00B74A24" w:rsidRDefault="00B74A24">
            <w:pPr>
              <w:rPr>
                <w:rFonts w:ascii="Aptos" w:hAnsi="Aptos"/>
                <w:sz w:val="20"/>
                <w:szCs w:val="20"/>
              </w:rPr>
            </w:pPr>
          </w:p>
          <w:p w14:paraId="4131B00E" w14:textId="038F780A" w:rsidR="00B74A24" w:rsidRDefault="00037432">
            <w:pPr>
              <w:rPr>
                <w:rFonts w:ascii="Aptos" w:hAnsi="Aptos"/>
                <w:sz w:val="20"/>
                <w:szCs w:val="20"/>
              </w:rPr>
            </w:pPr>
            <w:r>
              <w:rPr>
                <w:rFonts w:ascii="Aptos" w:hAnsi="Aptos"/>
                <w:sz w:val="20"/>
                <w:szCs w:val="20"/>
              </w:rPr>
              <w:t>April 20</w:t>
            </w:r>
            <w:r w:rsidR="00C746BE">
              <w:rPr>
                <w:rFonts w:ascii="Aptos" w:hAnsi="Aptos"/>
                <w:sz w:val="20"/>
                <w:szCs w:val="20"/>
              </w:rPr>
              <w:t>25</w:t>
            </w:r>
          </w:p>
          <w:p w14:paraId="549A857F" w14:textId="77777777" w:rsidR="00C746BE" w:rsidRDefault="00C746BE">
            <w:pPr>
              <w:rPr>
                <w:rFonts w:ascii="Aptos" w:hAnsi="Aptos"/>
                <w:sz w:val="20"/>
                <w:szCs w:val="20"/>
              </w:rPr>
            </w:pPr>
          </w:p>
          <w:p w14:paraId="39467FE6" w14:textId="77777777" w:rsidR="00C746BE" w:rsidRDefault="00C746BE">
            <w:pPr>
              <w:rPr>
                <w:rFonts w:ascii="Aptos" w:hAnsi="Aptos"/>
                <w:sz w:val="20"/>
                <w:szCs w:val="20"/>
              </w:rPr>
            </w:pPr>
          </w:p>
          <w:p w14:paraId="6DE43029" w14:textId="609E71E5" w:rsidR="00C746BE" w:rsidRDefault="00853A62">
            <w:pPr>
              <w:rPr>
                <w:rFonts w:ascii="Aptos" w:hAnsi="Aptos"/>
                <w:sz w:val="20"/>
                <w:szCs w:val="20"/>
              </w:rPr>
            </w:pPr>
            <w:r>
              <w:rPr>
                <w:rFonts w:ascii="Aptos" w:hAnsi="Aptos"/>
                <w:sz w:val="20"/>
                <w:szCs w:val="20"/>
              </w:rPr>
              <w:t>Feb 2026</w:t>
            </w:r>
          </w:p>
          <w:p w14:paraId="0D66B66E" w14:textId="77777777" w:rsidR="00BD595B" w:rsidRDefault="00BD595B">
            <w:pPr>
              <w:rPr>
                <w:rFonts w:ascii="Aptos" w:hAnsi="Aptos"/>
                <w:sz w:val="20"/>
                <w:szCs w:val="20"/>
              </w:rPr>
            </w:pPr>
          </w:p>
          <w:p w14:paraId="70639473" w14:textId="77777777" w:rsidR="00BD595B" w:rsidRDefault="00BD595B">
            <w:pPr>
              <w:rPr>
                <w:rFonts w:ascii="Aptos" w:hAnsi="Aptos"/>
                <w:sz w:val="20"/>
                <w:szCs w:val="20"/>
              </w:rPr>
            </w:pPr>
          </w:p>
          <w:p w14:paraId="1C721F40" w14:textId="77777777" w:rsidR="00BD595B" w:rsidRDefault="00BD595B">
            <w:pPr>
              <w:rPr>
                <w:rFonts w:ascii="Aptos" w:hAnsi="Aptos"/>
                <w:sz w:val="20"/>
                <w:szCs w:val="20"/>
              </w:rPr>
            </w:pPr>
          </w:p>
          <w:p w14:paraId="7CB75C54" w14:textId="77777777" w:rsidR="00BD595B" w:rsidRDefault="00BD595B">
            <w:pPr>
              <w:rPr>
                <w:rFonts w:ascii="Aptos" w:hAnsi="Aptos"/>
                <w:sz w:val="20"/>
                <w:szCs w:val="20"/>
              </w:rPr>
            </w:pPr>
          </w:p>
          <w:p w14:paraId="2DC38837" w14:textId="77777777" w:rsidR="00BD595B" w:rsidRDefault="00BD595B">
            <w:pPr>
              <w:rPr>
                <w:rFonts w:ascii="Aptos" w:hAnsi="Aptos"/>
                <w:sz w:val="20"/>
                <w:szCs w:val="20"/>
              </w:rPr>
            </w:pPr>
          </w:p>
          <w:p w14:paraId="556F89FC" w14:textId="77777777" w:rsidR="00BD595B" w:rsidRDefault="00BD595B">
            <w:pPr>
              <w:rPr>
                <w:rFonts w:ascii="Aptos" w:hAnsi="Aptos"/>
                <w:sz w:val="20"/>
                <w:szCs w:val="20"/>
              </w:rPr>
            </w:pPr>
          </w:p>
          <w:p w14:paraId="267DFF5E" w14:textId="77777777" w:rsidR="00BD595B" w:rsidRDefault="00BD595B">
            <w:pPr>
              <w:rPr>
                <w:rFonts w:ascii="Aptos" w:hAnsi="Aptos"/>
                <w:sz w:val="20"/>
                <w:szCs w:val="20"/>
              </w:rPr>
            </w:pPr>
          </w:p>
          <w:p w14:paraId="6FE58544" w14:textId="77777777" w:rsidR="00BD595B" w:rsidRDefault="00BD595B">
            <w:pPr>
              <w:rPr>
                <w:rFonts w:ascii="Aptos" w:hAnsi="Aptos"/>
                <w:sz w:val="20"/>
                <w:szCs w:val="20"/>
              </w:rPr>
            </w:pPr>
          </w:p>
          <w:p w14:paraId="339C07C2" w14:textId="05E5AA49" w:rsidR="00BD595B" w:rsidRDefault="00BD595B">
            <w:pPr>
              <w:rPr>
                <w:rFonts w:ascii="Aptos" w:hAnsi="Aptos"/>
                <w:sz w:val="20"/>
                <w:szCs w:val="20"/>
              </w:rPr>
            </w:pPr>
            <w:r>
              <w:rPr>
                <w:rFonts w:ascii="Aptos" w:hAnsi="Aptos"/>
                <w:sz w:val="20"/>
                <w:szCs w:val="20"/>
              </w:rPr>
              <w:t>April 2026</w:t>
            </w:r>
          </w:p>
          <w:p w14:paraId="190643CA" w14:textId="26598800" w:rsidR="00C746BE" w:rsidRDefault="00C746BE">
            <w:pPr>
              <w:rPr>
                <w:rFonts w:ascii="Aptos" w:hAnsi="Aptos"/>
                <w:sz w:val="20"/>
                <w:szCs w:val="20"/>
              </w:rPr>
            </w:pPr>
          </w:p>
        </w:tc>
        <w:tc>
          <w:tcPr>
            <w:tcW w:w="2486" w:type="dxa"/>
          </w:tcPr>
          <w:p w14:paraId="6FE2431C" w14:textId="77777777" w:rsidR="00441423" w:rsidRPr="00441423" w:rsidRDefault="00441423" w:rsidP="00441423">
            <w:pPr>
              <w:rPr>
                <w:rFonts w:ascii="Aptos" w:eastAsia="Aptos" w:hAnsi="Aptos" w:cs="Aptos"/>
                <w:kern w:val="0"/>
                <w:sz w:val="20"/>
                <w:szCs w:val="20"/>
              </w:rPr>
            </w:pPr>
            <w:r w:rsidRPr="00441423">
              <w:rPr>
                <w:rFonts w:ascii="Aptos" w:eastAsia="Aptos" w:hAnsi="Aptos" w:cs="Aptos"/>
                <w:kern w:val="0"/>
                <w:sz w:val="20"/>
                <w:szCs w:val="20"/>
              </w:rPr>
              <w:t>Neville Garner-Jones</w:t>
            </w:r>
          </w:p>
          <w:p w14:paraId="56358A92" w14:textId="77777777" w:rsidR="00441423" w:rsidRPr="00441423" w:rsidRDefault="00441423" w:rsidP="00441423">
            <w:pPr>
              <w:rPr>
                <w:rFonts w:ascii="Aptos" w:eastAsia="Aptos" w:hAnsi="Aptos" w:cs="Aptos"/>
                <w:kern w:val="0"/>
                <w:sz w:val="20"/>
                <w:szCs w:val="20"/>
              </w:rPr>
            </w:pPr>
            <w:r w:rsidRPr="00441423">
              <w:rPr>
                <w:rFonts w:ascii="Aptos" w:eastAsia="Aptos" w:hAnsi="Aptos" w:cs="Aptos"/>
                <w:kern w:val="0"/>
                <w:sz w:val="20"/>
                <w:szCs w:val="20"/>
              </w:rPr>
              <w:t>Head of Financial Operations</w:t>
            </w:r>
          </w:p>
          <w:p w14:paraId="5F11F78D" w14:textId="77777777" w:rsidR="00441423" w:rsidRPr="00441423" w:rsidRDefault="00441423" w:rsidP="00441423">
            <w:pPr>
              <w:rPr>
                <w:rFonts w:ascii="Aptos" w:eastAsia="Aptos" w:hAnsi="Aptos" w:cs="Aptos"/>
                <w:kern w:val="0"/>
                <w:sz w:val="20"/>
                <w:szCs w:val="20"/>
              </w:rPr>
            </w:pPr>
          </w:p>
          <w:p w14:paraId="4F52C75F" w14:textId="77777777" w:rsidR="00441423" w:rsidRPr="00441423" w:rsidRDefault="00441423" w:rsidP="00441423">
            <w:pPr>
              <w:rPr>
                <w:rFonts w:ascii="Aptos" w:eastAsia="Aptos" w:hAnsi="Aptos" w:cs="Aptos"/>
                <w:kern w:val="0"/>
                <w:sz w:val="20"/>
                <w:szCs w:val="20"/>
              </w:rPr>
            </w:pPr>
            <w:hyperlink r:id="rId7" w:history="1">
              <w:r w:rsidRPr="00441423">
                <w:rPr>
                  <w:rFonts w:ascii="Aptos" w:eastAsia="Aptos" w:hAnsi="Aptos" w:cs="Aptos"/>
                  <w:color w:val="467886"/>
                  <w:kern w:val="0"/>
                  <w:sz w:val="20"/>
                  <w:szCs w:val="20"/>
                  <w:u w:val="single"/>
                </w:rPr>
                <w:t>Neville.garner-jones@bcu.ac.uk</w:t>
              </w:r>
            </w:hyperlink>
          </w:p>
          <w:p w14:paraId="20636345" w14:textId="77777777" w:rsidR="00F2266D" w:rsidRDefault="00F2266D">
            <w:pPr>
              <w:rPr>
                <w:rFonts w:ascii="Aptos" w:hAnsi="Aptos"/>
                <w:sz w:val="20"/>
                <w:szCs w:val="20"/>
              </w:rPr>
            </w:pPr>
          </w:p>
        </w:tc>
      </w:tr>
      <w:tr w:rsidR="002D2E51" w:rsidRPr="00082889" w14:paraId="218B7C6F" w14:textId="77777777" w:rsidTr="0049040C">
        <w:tc>
          <w:tcPr>
            <w:tcW w:w="2218" w:type="dxa"/>
          </w:tcPr>
          <w:p w14:paraId="568A27DA" w14:textId="6DFBA7F4" w:rsidR="002D2E51" w:rsidRDefault="002D2E51">
            <w:pPr>
              <w:rPr>
                <w:rFonts w:ascii="Aptos" w:hAnsi="Aptos"/>
                <w:sz w:val="20"/>
                <w:szCs w:val="20"/>
              </w:rPr>
            </w:pPr>
            <w:r>
              <w:rPr>
                <w:rFonts w:ascii="Aptos" w:hAnsi="Aptos"/>
                <w:sz w:val="20"/>
                <w:szCs w:val="20"/>
              </w:rPr>
              <w:lastRenderedPageBreak/>
              <w:t>Academic Regulations</w:t>
            </w:r>
            <w:r w:rsidR="007E56FF">
              <w:rPr>
                <w:rFonts w:ascii="Aptos" w:hAnsi="Aptos"/>
                <w:sz w:val="20"/>
                <w:szCs w:val="20"/>
              </w:rPr>
              <w:t>: Postgraduate Taught Students 2025/26</w:t>
            </w:r>
          </w:p>
          <w:p w14:paraId="7298B4F9" w14:textId="5C7B6AA4" w:rsidR="002D2E51" w:rsidRDefault="002D2E51">
            <w:pPr>
              <w:rPr>
                <w:rFonts w:ascii="Aptos" w:hAnsi="Aptos"/>
                <w:sz w:val="20"/>
                <w:szCs w:val="20"/>
              </w:rPr>
            </w:pPr>
          </w:p>
        </w:tc>
        <w:tc>
          <w:tcPr>
            <w:tcW w:w="7845" w:type="dxa"/>
            <w:shd w:val="clear" w:color="auto" w:fill="FFFFFF" w:themeFill="background1"/>
          </w:tcPr>
          <w:p w14:paraId="5E281FBF" w14:textId="77777777" w:rsidR="002D2E51" w:rsidRDefault="002D2E51" w:rsidP="00A22AA4">
            <w:pPr>
              <w:rPr>
                <w:rFonts w:ascii="Aptos" w:eastAsia="Aptos" w:hAnsi="Aptos" w:cs="Aptos"/>
                <w:b/>
                <w:bCs/>
                <w:kern w:val="0"/>
                <w:sz w:val="20"/>
                <w:szCs w:val="20"/>
              </w:rPr>
            </w:pPr>
            <w:r>
              <w:rPr>
                <w:rFonts w:ascii="Aptos" w:eastAsia="Aptos" w:hAnsi="Aptos" w:cs="Aptos"/>
                <w:b/>
                <w:bCs/>
                <w:kern w:val="0"/>
                <w:sz w:val="20"/>
                <w:szCs w:val="20"/>
              </w:rPr>
              <w:t xml:space="preserve">Please see </w:t>
            </w:r>
            <w:r w:rsidR="0062796D">
              <w:rPr>
                <w:rFonts w:ascii="Aptos" w:eastAsia="Aptos" w:hAnsi="Aptos" w:cs="Aptos"/>
                <w:b/>
                <w:bCs/>
                <w:kern w:val="0"/>
                <w:sz w:val="20"/>
                <w:szCs w:val="20"/>
              </w:rPr>
              <w:t xml:space="preserve">page </w:t>
            </w:r>
            <w:r w:rsidR="00DE6EDC">
              <w:rPr>
                <w:rFonts w:ascii="Aptos" w:eastAsia="Aptos" w:hAnsi="Aptos" w:cs="Aptos"/>
                <w:b/>
                <w:bCs/>
                <w:kern w:val="0"/>
                <w:sz w:val="20"/>
                <w:szCs w:val="20"/>
              </w:rPr>
              <w:t>4</w:t>
            </w:r>
            <w:r w:rsidR="0062796D">
              <w:rPr>
                <w:rFonts w:ascii="Aptos" w:eastAsia="Aptos" w:hAnsi="Aptos" w:cs="Aptos"/>
                <w:b/>
                <w:bCs/>
                <w:kern w:val="0"/>
                <w:sz w:val="20"/>
                <w:szCs w:val="20"/>
              </w:rPr>
              <w:t xml:space="preserve"> for a comprehensive list of changes</w:t>
            </w:r>
          </w:p>
          <w:p w14:paraId="5031DB37" w14:textId="77777777" w:rsidR="0093447B" w:rsidRDefault="0093447B" w:rsidP="00A22AA4">
            <w:pPr>
              <w:rPr>
                <w:rFonts w:ascii="Aptos" w:eastAsia="Aptos" w:hAnsi="Aptos" w:cs="Aptos"/>
                <w:b/>
                <w:bCs/>
                <w:kern w:val="0"/>
                <w:sz w:val="20"/>
                <w:szCs w:val="20"/>
              </w:rPr>
            </w:pPr>
          </w:p>
          <w:p w14:paraId="3CBD875A" w14:textId="77777777" w:rsidR="0093447B" w:rsidRDefault="0093447B" w:rsidP="00A22AA4">
            <w:pPr>
              <w:rPr>
                <w:rFonts w:ascii="Aptos" w:eastAsia="Aptos" w:hAnsi="Aptos" w:cs="Aptos"/>
                <w:b/>
                <w:bCs/>
                <w:kern w:val="0"/>
                <w:sz w:val="20"/>
                <w:szCs w:val="20"/>
              </w:rPr>
            </w:pPr>
          </w:p>
          <w:p w14:paraId="31A04593" w14:textId="77777777" w:rsidR="0093447B" w:rsidRDefault="0093447B" w:rsidP="00A22AA4">
            <w:pPr>
              <w:rPr>
                <w:rFonts w:ascii="Aptos" w:eastAsia="Aptos" w:hAnsi="Aptos" w:cs="Aptos"/>
                <w:b/>
                <w:bCs/>
                <w:kern w:val="0"/>
                <w:sz w:val="20"/>
                <w:szCs w:val="20"/>
              </w:rPr>
            </w:pPr>
          </w:p>
          <w:p w14:paraId="7F0A1783" w14:textId="77777777" w:rsidR="0093447B" w:rsidRDefault="0093447B" w:rsidP="00A22AA4">
            <w:pPr>
              <w:rPr>
                <w:rFonts w:ascii="Aptos" w:eastAsia="Aptos" w:hAnsi="Aptos" w:cs="Aptos"/>
                <w:b/>
                <w:bCs/>
                <w:kern w:val="0"/>
                <w:sz w:val="20"/>
                <w:szCs w:val="20"/>
              </w:rPr>
            </w:pPr>
          </w:p>
          <w:p w14:paraId="26D8E042" w14:textId="2F801B7D" w:rsidR="00CE669A" w:rsidRDefault="00CE669A" w:rsidP="00A22AA4">
            <w:pPr>
              <w:rPr>
                <w:rFonts w:ascii="Aptos" w:eastAsia="Aptos" w:hAnsi="Aptos" w:cs="Aptos"/>
                <w:b/>
                <w:bCs/>
                <w:kern w:val="0"/>
                <w:sz w:val="20"/>
                <w:szCs w:val="20"/>
              </w:rPr>
            </w:pPr>
            <w:r>
              <w:rPr>
                <w:rFonts w:ascii="Aptos" w:eastAsia="Aptos" w:hAnsi="Aptos" w:cs="Aptos"/>
                <w:b/>
                <w:bCs/>
                <w:kern w:val="0"/>
                <w:sz w:val="20"/>
                <w:szCs w:val="20"/>
              </w:rPr>
              <w:t>The following changes have been int</w:t>
            </w:r>
            <w:r w:rsidR="00C5349D">
              <w:rPr>
                <w:rFonts w:ascii="Aptos" w:eastAsia="Aptos" w:hAnsi="Aptos" w:cs="Aptos"/>
                <w:b/>
                <w:bCs/>
                <w:kern w:val="0"/>
                <w:sz w:val="20"/>
                <w:szCs w:val="20"/>
              </w:rPr>
              <w:t>roduced:</w:t>
            </w:r>
          </w:p>
          <w:p w14:paraId="6EB967D6" w14:textId="77777777" w:rsidR="001028B4" w:rsidRDefault="001028B4" w:rsidP="00A22AA4">
            <w:pPr>
              <w:rPr>
                <w:rFonts w:ascii="Aptos" w:eastAsia="Aptos" w:hAnsi="Aptos" w:cs="Aptos"/>
                <w:b/>
                <w:bCs/>
                <w:kern w:val="0"/>
                <w:sz w:val="20"/>
                <w:szCs w:val="20"/>
              </w:rPr>
            </w:pPr>
          </w:p>
          <w:p w14:paraId="0AD509C6" w14:textId="5AE446A6" w:rsidR="00CE669A" w:rsidRDefault="001028B4" w:rsidP="00A22AA4">
            <w:pPr>
              <w:rPr>
                <w:rFonts w:ascii="Aptos" w:eastAsia="Aptos" w:hAnsi="Aptos" w:cs="Aptos"/>
                <w:b/>
                <w:bCs/>
                <w:kern w:val="0"/>
                <w:sz w:val="20"/>
                <w:szCs w:val="20"/>
              </w:rPr>
            </w:pPr>
            <w:r w:rsidRPr="001E6061">
              <w:rPr>
                <w:rFonts w:ascii="Aptos" w:eastAsia="Aptos" w:hAnsi="Aptos" w:cs="Aptos"/>
                <w:kern w:val="0"/>
                <w:sz w:val="20"/>
                <w:szCs w:val="20"/>
              </w:rPr>
              <w:t>Change to regulation on number of attempts at assessment; two resit attempts are now permitted</w:t>
            </w:r>
            <w:r w:rsidR="00A05581">
              <w:rPr>
                <w:rFonts w:ascii="Aptos" w:eastAsia="Aptos" w:hAnsi="Aptos" w:cs="Aptos"/>
                <w:kern w:val="0"/>
                <w:sz w:val="20"/>
                <w:szCs w:val="20"/>
              </w:rPr>
              <w:t xml:space="preserve"> (clauses 7.5.1 and 7.7.3)</w:t>
            </w:r>
          </w:p>
          <w:p w14:paraId="425BE8C6" w14:textId="77777777" w:rsidR="00CE669A" w:rsidRDefault="00CE669A" w:rsidP="00A22AA4">
            <w:pPr>
              <w:rPr>
                <w:rFonts w:ascii="Aptos" w:eastAsia="Aptos" w:hAnsi="Aptos" w:cs="Aptos"/>
                <w:b/>
                <w:bCs/>
                <w:kern w:val="0"/>
                <w:sz w:val="20"/>
                <w:szCs w:val="20"/>
              </w:rPr>
            </w:pPr>
          </w:p>
          <w:p w14:paraId="6763A958" w14:textId="544A402C" w:rsidR="00CE669A" w:rsidRPr="00A22AA4" w:rsidRDefault="00CE669A" w:rsidP="00A22AA4">
            <w:pPr>
              <w:rPr>
                <w:rFonts w:ascii="Aptos" w:eastAsia="Aptos" w:hAnsi="Aptos" w:cs="Aptos"/>
                <w:b/>
                <w:bCs/>
                <w:kern w:val="0"/>
                <w:sz w:val="20"/>
                <w:szCs w:val="20"/>
              </w:rPr>
            </w:pPr>
          </w:p>
        </w:tc>
        <w:tc>
          <w:tcPr>
            <w:tcW w:w="1399" w:type="dxa"/>
          </w:tcPr>
          <w:p w14:paraId="3120BFEF" w14:textId="77777777" w:rsidR="002D2E51" w:rsidRDefault="00FD62B4">
            <w:pPr>
              <w:rPr>
                <w:rFonts w:ascii="Aptos" w:hAnsi="Aptos"/>
                <w:sz w:val="20"/>
                <w:szCs w:val="20"/>
              </w:rPr>
            </w:pPr>
            <w:r>
              <w:rPr>
                <w:rFonts w:ascii="Aptos" w:hAnsi="Aptos"/>
                <w:sz w:val="20"/>
                <w:szCs w:val="20"/>
              </w:rPr>
              <w:t>July 2025</w:t>
            </w:r>
          </w:p>
          <w:p w14:paraId="76729CCC" w14:textId="77777777" w:rsidR="00FB6800" w:rsidRDefault="00FB6800">
            <w:pPr>
              <w:rPr>
                <w:rFonts w:ascii="Aptos" w:hAnsi="Aptos"/>
                <w:sz w:val="20"/>
                <w:szCs w:val="20"/>
              </w:rPr>
            </w:pPr>
          </w:p>
          <w:p w14:paraId="70BECBE2" w14:textId="77777777" w:rsidR="00FB6800" w:rsidRDefault="00FB6800">
            <w:pPr>
              <w:rPr>
                <w:rFonts w:ascii="Aptos" w:hAnsi="Aptos"/>
                <w:sz w:val="20"/>
                <w:szCs w:val="20"/>
              </w:rPr>
            </w:pPr>
          </w:p>
          <w:p w14:paraId="423EDF04" w14:textId="77777777" w:rsidR="00FB6800" w:rsidRDefault="00FB6800">
            <w:pPr>
              <w:rPr>
                <w:rFonts w:ascii="Aptos" w:hAnsi="Aptos"/>
                <w:sz w:val="20"/>
                <w:szCs w:val="20"/>
              </w:rPr>
            </w:pPr>
          </w:p>
          <w:p w14:paraId="3F827099" w14:textId="77777777" w:rsidR="00FB6800" w:rsidRDefault="00FB6800">
            <w:pPr>
              <w:rPr>
                <w:rFonts w:ascii="Aptos" w:hAnsi="Aptos"/>
                <w:sz w:val="20"/>
                <w:szCs w:val="20"/>
              </w:rPr>
            </w:pPr>
          </w:p>
          <w:p w14:paraId="32936ADC" w14:textId="77777777" w:rsidR="00A05581" w:rsidRDefault="00A05581">
            <w:pPr>
              <w:rPr>
                <w:rFonts w:ascii="Aptos" w:hAnsi="Aptos"/>
                <w:sz w:val="20"/>
                <w:szCs w:val="20"/>
              </w:rPr>
            </w:pPr>
          </w:p>
          <w:p w14:paraId="69E09C7C" w14:textId="77777777" w:rsidR="00A05581" w:rsidRDefault="00A05581">
            <w:pPr>
              <w:rPr>
                <w:rFonts w:ascii="Aptos" w:hAnsi="Aptos"/>
                <w:sz w:val="20"/>
                <w:szCs w:val="20"/>
              </w:rPr>
            </w:pPr>
          </w:p>
          <w:p w14:paraId="75647C97" w14:textId="5C775ABB" w:rsidR="00FB6800" w:rsidRDefault="00FB6800">
            <w:pPr>
              <w:rPr>
                <w:rFonts w:ascii="Aptos" w:hAnsi="Aptos"/>
                <w:sz w:val="20"/>
                <w:szCs w:val="20"/>
              </w:rPr>
            </w:pPr>
            <w:r>
              <w:rPr>
                <w:rFonts w:ascii="Aptos" w:hAnsi="Aptos"/>
                <w:sz w:val="20"/>
                <w:szCs w:val="20"/>
              </w:rPr>
              <w:t>April 2026</w:t>
            </w:r>
          </w:p>
        </w:tc>
        <w:tc>
          <w:tcPr>
            <w:tcW w:w="2486" w:type="dxa"/>
          </w:tcPr>
          <w:p w14:paraId="56B5BFCC" w14:textId="77777777" w:rsidR="00F67EF9" w:rsidRDefault="00F67EF9" w:rsidP="00F67EF9">
            <w:pPr>
              <w:rPr>
                <w:rFonts w:ascii="Aptos" w:hAnsi="Aptos"/>
                <w:sz w:val="20"/>
                <w:szCs w:val="20"/>
              </w:rPr>
            </w:pPr>
            <w:r>
              <w:rPr>
                <w:rFonts w:ascii="Aptos" w:hAnsi="Aptos"/>
                <w:sz w:val="20"/>
                <w:szCs w:val="20"/>
              </w:rPr>
              <w:t>Clare Portlock</w:t>
            </w:r>
          </w:p>
          <w:p w14:paraId="158BCFDA" w14:textId="77777777" w:rsidR="00F67EF9" w:rsidRDefault="00F67EF9" w:rsidP="00F67EF9">
            <w:pPr>
              <w:rPr>
                <w:rFonts w:ascii="Aptos" w:hAnsi="Aptos"/>
                <w:sz w:val="20"/>
                <w:szCs w:val="20"/>
              </w:rPr>
            </w:pPr>
            <w:r>
              <w:rPr>
                <w:rFonts w:ascii="Aptos" w:hAnsi="Aptos"/>
                <w:sz w:val="20"/>
                <w:szCs w:val="20"/>
              </w:rPr>
              <w:t>Head of Academic Standards and Governance</w:t>
            </w:r>
          </w:p>
          <w:p w14:paraId="2FB19066" w14:textId="77777777" w:rsidR="00F67EF9" w:rsidRDefault="00F67EF9" w:rsidP="00F67EF9">
            <w:pPr>
              <w:rPr>
                <w:rFonts w:ascii="Aptos" w:hAnsi="Aptos"/>
                <w:sz w:val="20"/>
                <w:szCs w:val="20"/>
              </w:rPr>
            </w:pPr>
          </w:p>
          <w:p w14:paraId="49FD675B" w14:textId="77777777" w:rsidR="00F67EF9" w:rsidRDefault="00F67EF9" w:rsidP="00F67EF9">
            <w:pPr>
              <w:rPr>
                <w:rFonts w:ascii="Aptos" w:hAnsi="Aptos"/>
                <w:sz w:val="20"/>
                <w:szCs w:val="20"/>
              </w:rPr>
            </w:pPr>
            <w:hyperlink r:id="rId8" w:history="1">
              <w:r w:rsidRPr="004F1A38">
                <w:rPr>
                  <w:rStyle w:val="Hyperlink"/>
                  <w:rFonts w:ascii="Aptos" w:hAnsi="Aptos"/>
                  <w:sz w:val="20"/>
                  <w:szCs w:val="20"/>
                </w:rPr>
                <w:t>clare.portlock@bcu.ac.uk</w:t>
              </w:r>
            </w:hyperlink>
          </w:p>
          <w:p w14:paraId="2B0CB514" w14:textId="77777777" w:rsidR="002D2E51" w:rsidRPr="00441423" w:rsidRDefault="002D2E51" w:rsidP="00441423">
            <w:pPr>
              <w:rPr>
                <w:rFonts w:ascii="Aptos" w:eastAsia="Aptos" w:hAnsi="Aptos" w:cs="Aptos"/>
                <w:kern w:val="0"/>
                <w:sz w:val="20"/>
                <w:szCs w:val="20"/>
              </w:rPr>
            </w:pPr>
          </w:p>
        </w:tc>
      </w:tr>
      <w:tr w:rsidR="002D2E51" w:rsidRPr="00082889" w14:paraId="3B495AFE" w14:textId="77777777" w:rsidTr="0049040C">
        <w:tc>
          <w:tcPr>
            <w:tcW w:w="2218" w:type="dxa"/>
          </w:tcPr>
          <w:p w14:paraId="2B5F607E" w14:textId="68679338" w:rsidR="002D2E51" w:rsidRDefault="002D2E51">
            <w:pPr>
              <w:rPr>
                <w:rFonts w:ascii="Aptos" w:hAnsi="Aptos"/>
                <w:sz w:val="20"/>
                <w:szCs w:val="20"/>
              </w:rPr>
            </w:pPr>
            <w:r>
              <w:rPr>
                <w:rFonts w:ascii="Aptos" w:hAnsi="Aptos"/>
                <w:sz w:val="20"/>
                <w:szCs w:val="20"/>
              </w:rPr>
              <w:t>Academic Regulations</w:t>
            </w:r>
            <w:r w:rsidR="00010906">
              <w:rPr>
                <w:rFonts w:ascii="Aptos" w:hAnsi="Aptos"/>
                <w:sz w:val="20"/>
                <w:szCs w:val="20"/>
              </w:rPr>
              <w:t>: Undergraduate and Integrated Masters 2025/26</w:t>
            </w:r>
          </w:p>
        </w:tc>
        <w:tc>
          <w:tcPr>
            <w:tcW w:w="7845" w:type="dxa"/>
            <w:shd w:val="clear" w:color="auto" w:fill="FFFFFF" w:themeFill="background1"/>
          </w:tcPr>
          <w:p w14:paraId="0AF00822" w14:textId="0A0EB507" w:rsidR="002D2E51" w:rsidRDefault="0062796D" w:rsidP="00A22AA4">
            <w:pPr>
              <w:rPr>
                <w:rFonts w:ascii="Aptos" w:eastAsia="Aptos" w:hAnsi="Aptos" w:cs="Aptos"/>
                <w:b/>
                <w:bCs/>
                <w:kern w:val="0"/>
                <w:sz w:val="20"/>
                <w:szCs w:val="20"/>
              </w:rPr>
            </w:pPr>
            <w:r>
              <w:rPr>
                <w:rFonts w:ascii="Aptos" w:eastAsia="Aptos" w:hAnsi="Aptos" w:cs="Aptos"/>
                <w:b/>
                <w:bCs/>
                <w:kern w:val="0"/>
                <w:sz w:val="20"/>
                <w:szCs w:val="20"/>
              </w:rPr>
              <w:t xml:space="preserve">Please see page </w:t>
            </w:r>
            <w:r w:rsidR="00DE6EDC">
              <w:rPr>
                <w:rFonts w:ascii="Aptos" w:eastAsia="Aptos" w:hAnsi="Aptos" w:cs="Aptos"/>
                <w:b/>
                <w:bCs/>
                <w:kern w:val="0"/>
                <w:sz w:val="20"/>
                <w:szCs w:val="20"/>
              </w:rPr>
              <w:t>4</w:t>
            </w:r>
            <w:r>
              <w:rPr>
                <w:rFonts w:ascii="Aptos" w:eastAsia="Aptos" w:hAnsi="Aptos" w:cs="Aptos"/>
                <w:b/>
                <w:bCs/>
                <w:kern w:val="0"/>
                <w:sz w:val="20"/>
                <w:szCs w:val="20"/>
              </w:rPr>
              <w:t xml:space="preserve"> for a comprehensive list of changes</w:t>
            </w:r>
            <w:r w:rsidR="00A05581">
              <w:rPr>
                <w:rFonts w:ascii="Aptos" w:eastAsia="Aptos" w:hAnsi="Aptos" w:cs="Aptos"/>
                <w:b/>
                <w:bCs/>
                <w:kern w:val="0"/>
                <w:sz w:val="20"/>
                <w:szCs w:val="20"/>
              </w:rPr>
              <w:t xml:space="preserve"> </w:t>
            </w:r>
          </w:p>
          <w:p w14:paraId="10FF9872" w14:textId="77777777" w:rsidR="00C5349D" w:rsidRDefault="00C5349D" w:rsidP="00A22AA4">
            <w:pPr>
              <w:rPr>
                <w:rFonts w:ascii="Aptos" w:eastAsia="Aptos" w:hAnsi="Aptos" w:cs="Aptos"/>
                <w:b/>
                <w:bCs/>
                <w:kern w:val="0"/>
                <w:sz w:val="20"/>
                <w:szCs w:val="20"/>
              </w:rPr>
            </w:pPr>
          </w:p>
          <w:p w14:paraId="545D7F16" w14:textId="77777777" w:rsidR="00C5349D" w:rsidRDefault="00C5349D" w:rsidP="00A22AA4">
            <w:pPr>
              <w:rPr>
                <w:rFonts w:ascii="Aptos" w:eastAsia="Aptos" w:hAnsi="Aptos" w:cs="Aptos"/>
                <w:b/>
                <w:bCs/>
                <w:kern w:val="0"/>
                <w:sz w:val="20"/>
                <w:szCs w:val="20"/>
              </w:rPr>
            </w:pPr>
          </w:p>
          <w:p w14:paraId="5B7D1BFF" w14:textId="77777777" w:rsidR="00C5349D" w:rsidRDefault="00C5349D" w:rsidP="00A22AA4">
            <w:pPr>
              <w:rPr>
                <w:rFonts w:ascii="Aptos" w:eastAsia="Aptos" w:hAnsi="Aptos" w:cs="Aptos"/>
                <w:b/>
                <w:bCs/>
                <w:kern w:val="0"/>
                <w:sz w:val="20"/>
                <w:szCs w:val="20"/>
              </w:rPr>
            </w:pPr>
          </w:p>
          <w:p w14:paraId="6AE6FDF4" w14:textId="77777777" w:rsidR="00C5349D" w:rsidRDefault="00C5349D" w:rsidP="00A22AA4">
            <w:pPr>
              <w:rPr>
                <w:rFonts w:ascii="Aptos" w:eastAsia="Aptos" w:hAnsi="Aptos" w:cs="Aptos"/>
                <w:b/>
                <w:bCs/>
                <w:kern w:val="0"/>
                <w:sz w:val="20"/>
                <w:szCs w:val="20"/>
              </w:rPr>
            </w:pPr>
          </w:p>
          <w:p w14:paraId="1BED706F" w14:textId="77777777" w:rsidR="00C5349D" w:rsidRDefault="00C5349D" w:rsidP="00C5349D">
            <w:pPr>
              <w:rPr>
                <w:rFonts w:ascii="Aptos" w:eastAsia="Aptos" w:hAnsi="Aptos" w:cs="Aptos"/>
                <w:b/>
                <w:bCs/>
                <w:kern w:val="0"/>
                <w:sz w:val="20"/>
                <w:szCs w:val="20"/>
              </w:rPr>
            </w:pPr>
            <w:r>
              <w:rPr>
                <w:rFonts w:ascii="Aptos" w:eastAsia="Aptos" w:hAnsi="Aptos" w:cs="Aptos"/>
                <w:b/>
                <w:bCs/>
                <w:kern w:val="0"/>
                <w:sz w:val="20"/>
                <w:szCs w:val="20"/>
              </w:rPr>
              <w:t>The following changes have been introduced:</w:t>
            </w:r>
          </w:p>
          <w:p w14:paraId="4F0487BD" w14:textId="77777777" w:rsidR="00CF6145" w:rsidRDefault="00CF6145" w:rsidP="00C5349D">
            <w:pPr>
              <w:rPr>
                <w:rFonts w:ascii="Aptos" w:eastAsia="Aptos" w:hAnsi="Aptos" w:cs="Aptos"/>
                <w:b/>
                <w:bCs/>
                <w:kern w:val="0"/>
                <w:sz w:val="20"/>
                <w:szCs w:val="20"/>
              </w:rPr>
            </w:pPr>
          </w:p>
          <w:p w14:paraId="2FD346D0" w14:textId="3AC32F51" w:rsidR="00CF6145" w:rsidRPr="001E6061" w:rsidRDefault="00CF6145" w:rsidP="001E6061">
            <w:pPr>
              <w:pStyle w:val="ListParagraph"/>
              <w:numPr>
                <w:ilvl w:val="0"/>
                <w:numId w:val="13"/>
              </w:numPr>
              <w:rPr>
                <w:rFonts w:ascii="Aptos" w:eastAsia="Aptos" w:hAnsi="Aptos" w:cs="Aptos"/>
                <w:kern w:val="0"/>
                <w:sz w:val="20"/>
                <w:szCs w:val="20"/>
              </w:rPr>
            </w:pPr>
            <w:r w:rsidRPr="001E6061">
              <w:rPr>
                <w:rFonts w:ascii="Aptos" w:eastAsia="Aptos" w:hAnsi="Aptos" w:cs="Aptos"/>
                <w:kern w:val="0"/>
                <w:sz w:val="20"/>
                <w:szCs w:val="20"/>
              </w:rPr>
              <w:t>Change to regulation on number of attempts at assessment</w:t>
            </w:r>
            <w:r w:rsidR="00DC2322" w:rsidRPr="001E6061">
              <w:rPr>
                <w:rFonts w:ascii="Aptos" w:eastAsia="Aptos" w:hAnsi="Aptos" w:cs="Aptos"/>
                <w:kern w:val="0"/>
                <w:sz w:val="20"/>
                <w:szCs w:val="20"/>
              </w:rPr>
              <w:t>; two resit attempts are now permitted (Clause</w:t>
            </w:r>
            <w:r w:rsidR="00C069AD" w:rsidRPr="001E6061">
              <w:rPr>
                <w:rFonts w:ascii="Aptos" w:eastAsia="Aptos" w:hAnsi="Aptos" w:cs="Aptos"/>
                <w:kern w:val="0"/>
                <w:sz w:val="20"/>
                <w:szCs w:val="20"/>
              </w:rPr>
              <w:t>s 7.8 and 7.11.3)</w:t>
            </w:r>
          </w:p>
          <w:p w14:paraId="7350590A" w14:textId="1494724F" w:rsidR="00C069AD" w:rsidRPr="001E6061" w:rsidRDefault="00C069AD" w:rsidP="001E6061">
            <w:pPr>
              <w:pStyle w:val="ListParagraph"/>
              <w:numPr>
                <w:ilvl w:val="0"/>
                <w:numId w:val="13"/>
              </w:numPr>
              <w:rPr>
                <w:rFonts w:ascii="Aptos" w:eastAsia="Aptos" w:hAnsi="Aptos" w:cs="Aptos"/>
                <w:kern w:val="0"/>
                <w:sz w:val="20"/>
                <w:szCs w:val="20"/>
              </w:rPr>
            </w:pPr>
            <w:r w:rsidRPr="001E6061">
              <w:rPr>
                <w:rFonts w:ascii="Aptos" w:eastAsia="Aptos" w:hAnsi="Aptos" w:cs="Aptos"/>
                <w:kern w:val="0"/>
                <w:sz w:val="20"/>
                <w:szCs w:val="20"/>
              </w:rPr>
              <w:t>Change to regulation on trailed resits</w:t>
            </w:r>
            <w:r w:rsidR="007F7B3F" w:rsidRPr="001E6061">
              <w:rPr>
                <w:rFonts w:ascii="Aptos" w:eastAsia="Aptos" w:hAnsi="Aptos" w:cs="Aptos"/>
                <w:kern w:val="0"/>
                <w:sz w:val="20"/>
                <w:szCs w:val="20"/>
              </w:rPr>
              <w:t xml:space="preserve"> to clarify that a trailed resit opportunity is the fourth and final </w:t>
            </w:r>
            <w:r w:rsidR="00980CA2" w:rsidRPr="001E6061">
              <w:rPr>
                <w:rFonts w:ascii="Aptos" w:eastAsia="Aptos" w:hAnsi="Aptos" w:cs="Aptos"/>
                <w:kern w:val="0"/>
                <w:sz w:val="20"/>
                <w:szCs w:val="20"/>
              </w:rPr>
              <w:t xml:space="preserve">attempt at </w:t>
            </w:r>
            <w:r w:rsidR="001E6061" w:rsidRPr="001E6061">
              <w:rPr>
                <w:rFonts w:ascii="Aptos" w:eastAsia="Aptos" w:hAnsi="Aptos" w:cs="Aptos"/>
                <w:kern w:val="0"/>
                <w:sz w:val="20"/>
                <w:szCs w:val="20"/>
              </w:rPr>
              <w:t>passing the module</w:t>
            </w:r>
            <w:r w:rsidR="001E6061">
              <w:rPr>
                <w:rFonts w:ascii="Aptos" w:eastAsia="Aptos" w:hAnsi="Aptos" w:cs="Aptos"/>
                <w:kern w:val="0"/>
                <w:sz w:val="20"/>
                <w:szCs w:val="20"/>
              </w:rPr>
              <w:t xml:space="preserve"> (clauses</w:t>
            </w:r>
            <w:r w:rsidR="00FD62B4">
              <w:rPr>
                <w:rFonts w:ascii="Aptos" w:eastAsia="Aptos" w:hAnsi="Aptos" w:cs="Aptos"/>
                <w:kern w:val="0"/>
                <w:sz w:val="20"/>
                <w:szCs w:val="20"/>
              </w:rPr>
              <w:t xml:space="preserve"> 7.10.1 and 7.10.3)</w:t>
            </w:r>
          </w:p>
          <w:p w14:paraId="0E2519BA" w14:textId="77777777" w:rsidR="00C5349D" w:rsidRDefault="00C5349D" w:rsidP="00A22AA4">
            <w:pPr>
              <w:rPr>
                <w:rFonts w:ascii="Aptos" w:eastAsia="Aptos" w:hAnsi="Aptos" w:cs="Aptos"/>
                <w:b/>
                <w:bCs/>
                <w:kern w:val="0"/>
                <w:sz w:val="20"/>
                <w:szCs w:val="20"/>
              </w:rPr>
            </w:pPr>
          </w:p>
          <w:p w14:paraId="22F49463" w14:textId="77777777" w:rsidR="00C5349D" w:rsidRDefault="00C5349D" w:rsidP="00A22AA4">
            <w:pPr>
              <w:rPr>
                <w:rFonts w:ascii="Aptos" w:eastAsia="Aptos" w:hAnsi="Aptos" w:cs="Aptos"/>
                <w:b/>
                <w:bCs/>
                <w:kern w:val="0"/>
                <w:sz w:val="20"/>
                <w:szCs w:val="20"/>
              </w:rPr>
            </w:pPr>
          </w:p>
          <w:p w14:paraId="05058ECE" w14:textId="001D0732" w:rsidR="002D7CB7" w:rsidRPr="00A22AA4" w:rsidRDefault="002D7CB7" w:rsidP="00A22AA4">
            <w:pPr>
              <w:rPr>
                <w:rFonts w:ascii="Aptos" w:eastAsia="Aptos" w:hAnsi="Aptos" w:cs="Aptos"/>
                <w:b/>
                <w:bCs/>
                <w:kern w:val="0"/>
                <w:sz w:val="20"/>
                <w:szCs w:val="20"/>
              </w:rPr>
            </w:pPr>
          </w:p>
        </w:tc>
        <w:tc>
          <w:tcPr>
            <w:tcW w:w="1399" w:type="dxa"/>
          </w:tcPr>
          <w:p w14:paraId="6816FE29" w14:textId="2D9E2A6B" w:rsidR="002D2E51" w:rsidRDefault="00FD62B4">
            <w:pPr>
              <w:rPr>
                <w:rFonts w:ascii="Aptos" w:hAnsi="Aptos"/>
                <w:sz w:val="20"/>
                <w:szCs w:val="20"/>
              </w:rPr>
            </w:pPr>
            <w:r>
              <w:rPr>
                <w:rFonts w:ascii="Aptos" w:hAnsi="Aptos"/>
                <w:sz w:val="20"/>
                <w:szCs w:val="20"/>
              </w:rPr>
              <w:t>July 2025</w:t>
            </w:r>
          </w:p>
          <w:p w14:paraId="24B029D0" w14:textId="77777777" w:rsidR="00FD62B4" w:rsidRDefault="00FD62B4">
            <w:pPr>
              <w:rPr>
                <w:rFonts w:ascii="Aptos" w:hAnsi="Aptos"/>
                <w:sz w:val="20"/>
                <w:szCs w:val="20"/>
              </w:rPr>
            </w:pPr>
          </w:p>
          <w:p w14:paraId="75566FA2" w14:textId="77777777" w:rsidR="00FD62B4" w:rsidRDefault="00FD62B4">
            <w:pPr>
              <w:rPr>
                <w:rFonts w:ascii="Aptos" w:hAnsi="Aptos"/>
                <w:sz w:val="20"/>
                <w:szCs w:val="20"/>
              </w:rPr>
            </w:pPr>
          </w:p>
          <w:p w14:paraId="3E8CE3F2" w14:textId="77777777" w:rsidR="00FD62B4" w:rsidRDefault="00FD62B4">
            <w:pPr>
              <w:rPr>
                <w:rFonts w:ascii="Aptos" w:hAnsi="Aptos"/>
                <w:sz w:val="20"/>
                <w:szCs w:val="20"/>
              </w:rPr>
            </w:pPr>
          </w:p>
          <w:p w14:paraId="40DB4070" w14:textId="77777777" w:rsidR="00FD62B4" w:rsidRDefault="00FD62B4">
            <w:pPr>
              <w:rPr>
                <w:rFonts w:ascii="Aptos" w:hAnsi="Aptos"/>
                <w:sz w:val="20"/>
                <w:szCs w:val="20"/>
              </w:rPr>
            </w:pPr>
          </w:p>
          <w:p w14:paraId="6228AB50" w14:textId="77777777" w:rsidR="00FD62B4" w:rsidRDefault="00FD62B4">
            <w:pPr>
              <w:rPr>
                <w:rFonts w:ascii="Aptos" w:hAnsi="Aptos"/>
                <w:sz w:val="20"/>
                <w:szCs w:val="20"/>
              </w:rPr>
            </w:pPr>
          </w:p>
          <w:p w14:paraId="526276DA" w14:textId="77777777" w:rsidR="00FD62B4" w:rsidRDefault="00FD62B4">
            <w:pPr>
              <w:rPr>
                <w:rFonts w:ascii="Aptos" w:hAnsi="Aptos"/>
                <w:sz w:val="20"/>
                <w:szCs w:val="20"/>
              </w:rPr>
            </w:pPr>
          </w:p>
          <w:p w14:paraId="2A45D977" w14:textId="7EAA45FD" w:rsidR="00FD62B4" w:rsidRDefault="00FB6800">
            <w:pPr>
              <w:rPr>
                <w:rFonts w:ascii="Aptos" w:hAnsi="Aptos"/>
                <w:sz w:val="20"/>
                <w:szCs w:val="20"/>
              </w:rPr>
            </w:pPr>
            <w:r>
              <w:rPr>
                <w:rFonts w:ascii="Aptos" w:hAnsi="Aptos"/>
                <w:sz w:val="20"/>
                <w:szCs w:val="20"/>
              </w:rPr>
              <w:t>April 2026</w:t>
            </w:r>
          </w:p>
          <w:p w14:paraId="7D221ABE" w14:textId="77777777" w:rsidR="00FD62B4" w:rsidRDefault="00FD62B4">
            <w:pPr>
              <w:rPr>
                <w:rFonts w:ascii="Aptos" w:hAnsi="Aptos"/>
                <w:sz w:val="20"/>
                <w:szCs w:val="20"/>
              </w:rPr>
            </w:pPr>
          </w:p>
          <w:p w14:paraId="74C439DA" w14:textId="77777777" w:rsidR="00FD62B4" w:rsidRDefault="00FD62B4">
            <w:pPr>
              <w:rPr>
                <w:rFonts w:ascii="Aptos" w:hAnsi="Aptos"/>
                <w:sz w:val="20"/>
                <w:szCs w:val="20"/>
              </w:rPr>
            </w:pPr>
          </w:p>
          <w:p w14:paraId="51FC4040" w14:textId="77777777" w:rsidR="00FD62B4" w:rsidRDefault="00FD62B4">
            <w:pPr>
              <w:rPr>
                <w:rFonts w:ascii="Aptos" w:hAnsi="Aptos"/>
                <w:sz w:val="20"/>
                <w:szCs w:val="20"/>
              </w:rPr>
            </w:pPr>
          </w:p>
          <w:p w14:paraId="239316C7" w14:textId="77777777" w:rsidR="00FD62B4" w:rsidRDefault="00FD62B4">
            <w:pPr>
              <w:rPr>
                <w:rFonts w:ascii="Aptos" w:hAnsi="Aptos"/>
                <w:sz w:val="20"/>
                <w:szCs w:val="20"/>
              </w:rPr>
            </w:pPr>
          </w:p>
          <w:p w14:paraId="3A204236" w14:textId="77777777" w:rsidR="00FD62B4" w:rsidRDefault="00FD62B4">
            <w:pPr>
              <w:rPr>
                <w:rFonts w:ascii="Aptos" w:hAnsi="Aptos"/>
                <w:sz w:val="20"/>
                <w:szCs w:val="20"/>
              </w:rPr>
            </w:pPr>
          </w:p>
          <w:p w14:paraId="41441DD2" w14:textId="77777777" w:rsidR="00FD62B4" w:rsidRDefault="00FD62B4">
            <w:pPr>
              <w:rPr>
                <w:rFonts w:ascii="Aptos" w:hAnsi="Aptos"/>
                <w:sz w:val="20"/>
                <w:szCs w:val="20"/>
              </w:rPr>
            </w:pPr>
          </w:p>
        </w:tc>
        <w:tc>
          <w:tcPr>
            <w:tcW w:w="2486" w:type="dxa"/>
          </w:tcPr>
          <w:p w14:paraId="756AB8D2" w14:textId="77777777" w:rsidR="00F67EF9" w:rsidRDefault="00F67EF9" w:rsidP="00F67EF9">
            <w:pPr>
              <w:rPr>
                <w:rFonts w:ascii="Aptos" w:hAnsi="Aptos"/>
                <w:sz w:val="20"/>
                <w:szCs w:val="20"/>
              </w:rPr>
            </w:pPr>
            <w:r>
              <w:rPr>
                <w:rFonts w:ascii="Aptos" w:hAnsi="Aptos"/>
                <w:sz w:val="20"/>
                <w:szCs w:val="20"/>
              </w:rPr>
              <w:t>Clare Portlock</w:t>
            </w:r>
          </w:p>
          <w:p w14:paraId="1A413F09" w14:textId="77777777" w:rsidR="00F67EF9" w:rsidRDefault="00F67EF9" w:rsidP="00F67EF9">
            <w:pPr>
              <w:rPr>
                <w:rFonts w:ascii="Aptos" w:hAnsi="Aptos"/>
                <w:sz w:val="20"/>
                <w:szCs w:val="20"/>
              </w:rPr>
            </w:pPr>
            <w:r>
              <w:rPr>
                <w:rFonts w:ascii="Aptos" w:hAnsi="Aptos"/>
                <w:sz w:val="20"/>
                <w:szCs w:val="20"/>
              </w:rPr>
              <w:t>Head of Academic Standards and Governance</w:t>
            </w:r>
          </w:p>
          <w:p w14:paraId="541C01BA" w14:textId="77777777" w:rsidR="00F67EF9" w:rsidRDefault="00F67EF9" w:rsidP="00F67EF9">
            <w:pPr>
              <w:rPr>
                <w:rFonts w:ascii="Aptos" w:hAnsi="Aptos"/>
                <w:sz w:val="20"/>
                <w:szCs w:val="20"/>
              </w:rPr>
            </w:pPr>
          </w:p>
          <w:p w14:paraId="517B2505" w14:textId="77777777" w:rsidR="00F67EF9" w:rsidRDefault="00F67EF9" w:rsidP="00F67EF9">
            <w:pPr>
              <w:rPr>
                <w:rFonts w:ascii="Aptos" w:hAnsi="Aptos"/>
                <w:sz w:val="20"/>
                <w:szCs w:val="20"/>
              </w:rPr>
            </w:pPr>
            <w:hyperlink r:id="rId9" w:history="1">
              <w:r w:rsidRPr="004F1A38">
                <w:rPr>
                  <w:rStyle w:val="Hyperlink"/>
                  <w:rFonts w:ascii="Aptos" w:hAnsi="Aptos"/>
                  <w:sz w:val="20"/>
                  <w:szCs w:val="20"/>
                </w:rPr>
                <w:t>clare.portlock@bcu.ac.uk</w:t>
              </w:r>
            </w:hyperlink>
          </w:p>
          <w:p w14:paraId="6D38E8D6" w14:textId="77777777" w:rsidR="002D2E51" w:rsidRPr="00441423" w:rsidRDefault="002D2E51" w:rsidP="00441423">
            <w:pPr>
              <w:rPr>
                <w:rFonts w:ascii="Aptos" w:eastAsia="Aptos" w:hAnsi="Aptos" w:cs="Aptos"/>
                <w:kern w:val="0"/>
                <w:sz w:val="20"/>
                <w:szCs w:val="20"/>
              </w:rPr>
            </w:pPr>
          </w:p>
        </w:tc>
      </w:tr>
      <w:tr w:rsidR="00234C07" w:rsidRPr="00082889" w14:paraId="2EEEE9BA" w14:textId="77777777" w:rsidTr="0049040C">
        <w:tc>
          <w:tcPr>
            <w:tcW w:w="2218" w:type="dxa"/>
          </w:tcPr>
          <w:p w14:paraId="6880E99B" w14:textId="77777777" w:rsidR="00234C07" w:rsidRDefault="00234C07">
            <w:pPr>
              <w:rPr>
                <w:rFonts w:ascii="Aptos" w:hAnsi="Aptos"/>
                <w:sz w:val="20"/>
                <w:szCs w:val="20"/>
              </w:rPr>
            </w:pPr>
            <w:r>
              <w:rPr>
                <w:rFonts w:ascii="Aptos" w:hAnsi="Aptos"/>
                <w:sz w:val="20"/>
                <w:szCs w:val="20"/>
              </w:rPr>
              <w:t>Assessment and Feedback Policy</w:t>
            </w:r>
          </w:p>
          <w:p w14:paraId="63646CD6" w14:textId="77777777" w:rsidR="00234C07" w:rsidRDefault="00234C07">
            <w:pPr>
              <w:rPr>
                <w:rFonts w:ascii="Aptos" w:hAnsi="Aptos"/>
                <w:sz w:val="20"/>
                <w:szCs w:val="20"/>
              </w:rPr>
            </w:pPr>
          </w:p>
          <w:p w14:paraId="0DD12FA3" w14:textId="3FD50D15" w:rsidR="00234C07" w:rsidRDefault="00234C07">
            <w:pPr>
              <w:rPr>
                <w:rFonts w:ascii="Aptos" w:hAnsi="Aptos"/>
                <w:sz w:val="20"/>
                <w:szCs w:val="20"/>
              </w:rPr>
            </w:pPr>
          </w:p>
        </w:tc>
        <w:tc>
          <w:tcPr>
            <w:tcW w:w="7845" w:type="dxa"/>
            <w:shd w:val="clear" w:color="auto" w:fill="FFFFFF" w:themeFill="background1"/>
          </w:tcPr>
          <w:p w14:paraId="68C2BB97" w14:textId="77777777" w:rsidR="00234C07" w:rsidRPr="00D240A1" w:rsidRDefault="00234C07" w:rsidP="00234C07">
            <w:pPr>
              <w:rPr>
                <w:rFonts w:ascii="Aptos" w:eastAsia="Aptos" w:hAnsi="Aptos" w:cs="Aptos"/>
                <w:b/>
                <w:bCs/>
                <w:kern w:val="0"/>
                <w:sz w:val="20"/>
                <w:szCs w:val="20"/>
              </w:rPr>
            </w:pPr>
            <w:r w:rsidRPr="00D240A1">
              <w:rPr>
                <w:rFonts w:ascii="Aptos" w:eastAsia="Aptos" w:hAnsi="Aptos" w:cs="Aptos"/>
                <w:b/>
                <w:bCs/>
                <w:kern w:val="0"/>
                <w:sz w:val="20"/>
                <w:szCs w:val="20"/>
              </w:rPr>
              <w:t>The following changes have been introduced:</w:t>
            </w:r>
          </w:p>
          <w:p w14:paraId="271B57F0" w14:textId="77777777" w:rsidR="00640435" w:rsidRPr="00D240A1" w:rsidRDefault="00640435" w:rsidP="00A22AA4">
            <w:pPr>
              <w:rPr>
                <w:rFonts w:ascii="Aptos" w:eastAsia="Aptos" w:hAnsi="Aptos" w:cs="Times New Roman"/>
                <w:sz w:val="20"/>
                <w:szCs w:val="20"/>
              </w:rPr>
            </w:pPr>
          </w:p>
          <w:p w14:paraId="1384EE17" w14:textId="77777777" w:rsidR="00234C07" w:rsidRPr="002D7CB7" w:rsidRDefault="00640435" w:rsidP="002D7CB7">
            <w:pPr>
              <w:pStyle w:val="ListParagraph"/>
              <w:numPr>
                <w:ilvl w:val="0"/>
                <w:numId w:val="13"/>
              </w:numPr>
              <w:rPr>
                <w:rFonts w:ascii="Aptos" w:eastAsia="Aptos" w:hAnsi="Aptos" w:cs="Times New Roman"/>
                <w:sz w:val="20"/>
                <w:szCs w:val="20"/>
              </w:rPr>
            </w:pPr>
            <w:r w:rsidRPr="002D7CB7">
              <w:rPr>
                <w:rFonts w:ascii="Aptos" w:eastAsia="Aptos" w:hAnsi="Aptos" w:cs="Times New Roman"/>
                <w:sz w:val="20"/>
                <w:szCs w:val="20"/>
              </w:rPr>
              <w:t>All reference to Faculty/Faculties has been replaced with either School or Department in line with the academic restructure</w:t>
            </w:r>
          </w:p>
          <w:p w14:paraId="02AB4994" w14:textId="77777777" w:rsidR="00D240A1" w:rsidRPr="002D7CB7" w:rsidRDefault="00D240A1" w:rsidP="002D7CB7">
            <w:pPr>
              <w:pStyle w:val="ListParagraph"/>
              <w:numPr>
                <w:ilvl w:val="0"/>
                <w:numId w:val="13"/>
              </w:numPr>
              <w:rPr>
                <w:rFonts w:ascii="Aptos" w:eastAsia="Aptos" w:hAnsi="Aptos" w:cs="Times New Roman"/>
                <w:kern w:val="0"/>
                <w:sz w:val="20"/>
                <w:szCs w:val="20"/>
              </w:rPr>
            </w:pPr>
            <w:r w:rsidRPr="002D7CB7">
              <w:rPr>
                <w:rFonts w:ascii="Aptos" w:eastAsia="Aptos" w:hAnsi="Aptos" w:cs="Times New Roman"/>
                <w:kern w:val="0"/>
                <w:sz w:val="20"/>
                <w:szCs w:val="20"/>
              </w:rPr>
              <w:t>Note that the exam board process is subject to review in 2025/26</w:t>
            </w:r>
          </w:p>
          <w:p w14:paraId="63406761" w14:textId="77777777" w:rsidR="00D240A1" w:rsidRPr="002D7CB7" w:rsidRDefault="00D240A1" w:rsidP="002D7CB7">
            <w:pPr>
              <w:pStyle w:val="ListParagraph"/>
              <w:numPr>
                <w:ilvl w:val="0"/>
                <w:numId w:val="13"/>
              </w:numPr>
              <w:rPr>
                <w:rFonts w:ascii="Aptos" w:eastAsia="Aptos" w:hAnsi="Aptos" w:cs="Aptos"/>
                <w:kern w:val="0"/>
                <w:sz w:val="20"/>
                <w:szCs w:val="20"/>
              </w:rPr>
            </w:pPr>
            <w:r w:rsidRPr="002D7CB7">
              <w:rPr>
                <w:rFonts w:ascii="Aptos" w:eastAsia="Aptos" w:hAnsi="Aptos" w:cs="Aptos"/>
                <w:kern w:val="0"/>
                <w:sz w:val="20"/>
                <w:szCs w:val="20"/>
              </w:rPr>
              <w:t>Addition of reference to ‘Assessment Packages’</w:t>
            </w:r>
          </w:p>
          <w:p w14:paraId="28F3EDD8" w14:textId="77777777" w:rsidR="00C50F65" w:rsidRPr="002D7CB7" w:rsidRDefault="00C50F65" w:rsidP="002D7CB7">
            <w:pPr>
              <w:pStyle w:val="ListParagraph"/>
              <w:numPr>
                <w:ilvl w:val="0"/>
                <w:numId w:val="13"/>
              </w:numPr>
              <w:rPr>
                <w:rFonts w:ascii="Aptos" w:eastAsia="Aptos" w:hAnsi="Aptos" w:cs="Aptos"/>
                <w:kern w:val="0"/>
                <w:sz w:val="20"/>
                <w:szCs w:val="20"/>
              </w:rPr>
            </w:pPr>
            <w:r w:rsidRPr="002D7CB7">
              <w:rPr>
                <w:rFonts w:ascii="Aptos" w:eastAsia="Aptos" w:hAnsi="Aptos" w:cs="Aptos"/>
                <w:kern w:val="0"/>
                <w:sz w:val="20"/>
                <w:szCs w:val="20"/>
              </w:rPr>
              <w:t>Addition of reference to standard marking criteria</w:t>
            </w:r>
            <w:r w:rsidR="006917B7" w:rsidRPr="002D7CB7">
              <w:rPr>
                <w:rFonts w:ascii="Aptos" w:eastAsia="Aptos" w:hAnsi="Aptos" w:cs="Aptos"/>
                <w:kern w:val="0"/>
                <w:sz w:val="20"/>
                <w:szCs w:val="20"/>
              </w:rPr>
              <w:t xml:space="preserve"> and guidance</w:t>
            </w:r>
          </w:p>
          <w:p w14:paraId="31604023" w14:textId="77777777" w:rsidR="005A0D6A" w:rsidRPr="002D7CB7" w:rsidRDefault="005A0D6A" w:rsidP="002D7CB7">
            <w:pPr>
              <w:pStyle w:val="ListParagraph"/>
              <w:numPr>
                <w:ilvl w:val="0"/>
                <w:numId w:val="13"/>
              </w:numPr>
              <w:rPr>
                <w:rFonts w:ascii="Aptos" w:eastAsia="Aptos" w:hAnsi="Aptos" w:cs="Aptos"/>
                <w:kern w:val="0"/>
                <w:sz w:val="20"/>
                <w:szCs w:val="20"/>
              </w:rPr>
            </w:pPr>
            <w:r w:rsidRPr="002D7CB7">
              <w:rPr>
                <w:rFonts w:ascii="Aptos" w:eastAsia="Aptos" w:hAnsi="Aptos" w:cs="Aptos"/>
                <w:kern w:val="0"/>
                <w:sz w:val="20"/>
                <w:szCs w:val="20"/>
              </w:rPr>
              <w:t>Clarification that the Academic Calendar is based on a standard September start date</w:t>
            </w:r>
          </w:p>
          <w:p w14:paraId="5BD697F1" w14:textId="77777777" w:rsidR="00692725" w:rsidRPr="002D7CB7" w:rsidRDefault="00692725" w:rsidP="002D7CB7">
            <w:pPr>
              <w:pStyle w:val="ListParagraph"/>
              <w:numPr>
                <w:ilvl w:val="0"/>
                <w:numId w:val="13"/>
              </w:numPr>
              <w:rPr>
                <w:rFonts w:ascii="Aptos" w:eastAsia="Aptos" w:hAnsi="Aptos" w:cs="Aptos"/>
                <w:kern w:val="0"/>
                <w:sz w:val="20"/>
                <w:szCs w:val="20"/>
              </w:rPr>
            </w:pPr>
            <w:r w:rsidRPr="002D7CB7">
              <w:rPr>
                <w:rFonts w:ascii="Aptos" w:eastAsia="Aptos" w:hAnsi="Aptos" w:cs="Aptos"/>
                <w:kern w:val="0"/>
                <w:sz w:val="20"/>
                <w:szCs w:val="20"/>
              </w:rPr>
              <w:lastRenderedPageBreak/>
              <w:t xml:space="preserve">Additions made to list of </w:t>
            </w:r>
            <w:r w:rsidR="00A21CAE" w:rsidRPr="002D7CB7">
              <w:rPr>
                <w:rFonts w:ascii="Aptos" w:eastAsia="Aptos" w:hAnsi="Aptos" w:cs="Aptos"/>
                <w:kern w:val="0"/>
                <w:sz w:val="20"/>
                <w:szCs w:val="20"/>
              </w:rPr>
              <w:t>minimum expectations regarding assessment design</w:t>
            </w:r>
          </w:p>
          <w:p w14:paraId="50372192" w14:textId="77777777" w:rsidR="005C7D7F" w:rsidRPr="002D7CB7" w:rsidRDefault="005C7D7F" w:rsidP="002D7CB7">
            <w:pPr>
              <w:pStyle w:val="ListParagraph"/>
              <w:numPr>
                <w:ilvl w:val="0"/>
                <w:numId w:val="13"/>
              </w:numPr>
              <w:rPr>
                <w:rFonts w:ascii="Aptos" w:eastAsia="Aptos" w:hAnsi="Aptos" w:cs="Aptos"/>
                <w:kern w:val="0"/>
                <w:sz w:val="20"/>
                <w:szCs w:val="20"/>
              </w:rPr>
            </w:pPr>
            <w:r w:rsidRPr="002D7CB7">
              <w:rPr>
                <w:rFonts w:ascii="Aptos" w:eastAsia="Aptos" w:hAnsi="Aptos" w:cs="Aptos"/>
                <w:kern w:val="0"/>
                <w:sz w:val="20"/>
                <w:szCs w:val="20"/>
              </w:rPr>
              <w:t xml:space="preserve">Addition of reference to the </w:t>
            </w:r>
            <w:r w:rsidR="00CB6B46" w:rsidRPr="002D7CB7">
              <w:rPr>
                <w:rFonts w:ascii="Aptos" w:eastAsia="Aptos" w:hAnsi="Aptos" w:cs="Aptos"/>
                <w:kern w:val="0"/>
                <w:sz w:val="20"/>
                <w:szCs w:val="20"/>
              </w:rPr>
              <w:t>Retention Schedule</w:t>
            </w:r>
          </w:p>
          <w:p w14:paraId="5367B38E" w14:textId="77777777" w:rsidR="00CB6B46" w:rsidRPr="002D7CB7" w:rsidRDefault="00CB6B46" w:rsidP="002D7CB7">
            <w:pPr>
              <w:pStyle w:val="ListParagraph"/>
              <w:numPr>
                <w:ilvl w:val="0"/>
                <w:numId w:val="13"/>
              </w:numPr>
              <w:rPr>
                <w:rFonts w:ascii="Aptos" w:eastAsia="Aptos" w:hAnsi="Aptos" w:cs="Aptos"/>
                <w:kern w:val="0"/>
                <w:sz w:val="20"/>
                <w:szCs w:val="20"/>
              </w:rPr>
            </w:pPr>
            <w:r w:rsidRPr="002D7CB7">
              <w:rPr>
                <w:rFonts w:ascii="Aptos" w:eastAsia="Aptos" w:hAnsi="Aptos" w:cs="Aptos"/>
                <w:kern w:val="0"/>
                <w:sz w:val="20"/>
                <w:szCs w:val="20"/>
              </w:rPr>
              <w:t>Addition of reference to the Retention of Assessed Work Policy</w:t>
            </w:r>
          </w:p>
          <w:p w14:paraId="5EDE8E30" w14:textId="77777777" w:rsidR="00FF65FB" w:rsidRPr="002D7CB7" w:rsidRDefault="00AA5327" w:rsidP="002D7CB7">
            <w:pPr>
              <w:pStyle w:val="ListParagraph"/>
              <w:numPr>
                <w:ilvl w:val="0"/>
                <w:numId w:val="13"/>
              </w:numPr>
              <w:rPr>
                <w:rFonts w:ascii="Aptos" w:eastAsia="Aptos" w:hAnsi="Aptos" w:cs="Aptos"/>
                <w:kern w:val="0"/>
                <w:sz w:val="20"/>
                <w:szCs w:val="20"/>
              </w:rPr>
            </w:pPr>
            <w:r w:rsidRPr="002D7CB7">
              <w:rPr>
                <w:rFonts w:ascii="Aptos" w:eastAsia="Aptos" w:hAnsi="Aptos" w:cs="Aptos"/>
                <w:kern w:val="0"/>
                <w:sz w:val="20"/>
                <w:szCs w:val="20"/>
              </w:rPr>
              <w:t>Addition of paragraph on the use of Turnitin’s AI detection tool</w:t>
            </w:r>
          </w:p>
          <w:p w14:paraId="4EEFAA7A" w14:textId="77777777" w:rsidR="00BB798C" w:rsidRPr="002D7CB7" w:rsidRDefault="00BB798C" w:rsidP="002D7CB7">
            <w:pPr>
              <w:pStyle w:val="ListParagraph"/>
              <w:numPr>
                <w:ilvl w:val="0"/>
                <w:numId w:val="13"/>
              </w:numPr>
              <w:rPr>
                <w:rFonts w:ascii="Aptos" w:eastAsia="Aptos" w:hAnsi="Aptos" w:cs="Aptos"/>
                <w:kern w:val="0"/>
                <w:sz w:val="20"/>
                <w:szCs w:val="20"/>
              </w:rPr>
            </w:pPr>
            <w:r w:rsidRPr="002D7CB7">
              <w:rPr>
                <w:rFonts w:ascii="Aptos" w:eastAsia="Aptos" w:hAnsi="Aptos" w:cs="Aptos"/>
                <w:kern w:val="0"/>
                <w:sz w:val="20"/>
                <w:szCs w:val="20"/>
              </w:rPr>
              <w:t>Addition of reference to misuse of AI</w:t>
            </w:r>
          </w:p>
          <w:p w14:paraId="2D1D3AF6" w14:textId="5B6BF4DE" w:rsidR="00ED5AE9" w:rsidRPr="002D7CB7" w:rsidRDefault="00ED5AE9" w:rsidP="002D7CB7">
            <w:pPr>
              <w:pStyle w:val="ListParagraph"/>
              <w:numPr>
                <w:ilvl w:val="0"/>
                <w:numId w:val="13"/>
              </w:numPr>
              <w:rPr>
                <w:rFonts w:ascii="Aptos" w:eastAsia="Aptos" w:hAnsi="Aptos" w:cs="Aptos"/>
                <w:kern w:val="0"/>
                <w:sz w:val="20"/>
                <w:szCs w:val="20"/>
              </w:rPr>
            </w:pPr>
            <w:r w:rsidRPr="002D7CB7">
              <w:rPr>
                <w:rFonts w:ascii="Aptos" w:eastAsia="Aptos" w:hAnsi="Aptos" w:cs="Times New Roman"/>
                <w:sz w:val="20"/>
                <w:szCs w:val="20"/>
              </w:rPr>
              <w:t>Amended wording to reflect feedback is given within 15 working days and 25 for major projects/dissertations</w:t>
            </w:r>
          </w:p>
        </w:tc>
        <w:tc>
          <w:tcPr>
            <w:tcW w:w="1399" w:type="dxa"/>
          </w:tcPr>
          <w:p w14:paraId="556BB26D" w14:textId="25E61B7F" w:rsidR="00234C07" w:rsidRDefault="00F67EF9">
            <w:pPr>
              <w:rPr>
                <w:rFonts w:ascii="Aptos" w:hAnsi="Aptos"/>
                <w:sz w:val="20"/>
                <w:szCs w:val="20"/>
              </w:rPr>
            </w:pPr>
            <w:r>
              <w:rPr>
                <w:rFonts w:ascii="Aptos" w:hAnsi="Aptos"/>
                <w:sz w:val="20"/>
                <w:szCs w:val="20"/>
              </w:rPr>
              <w:lastRenderedPageBreak/>
              <w:t>8.07.25</w:t>
            </w:r>
          </w:p>
        </w:tc>
        <w:tc>
          <w:tcPr>
            <w:tcW w:w="2486" w:type="dxa"/>
          </w:tcPr>
          <w:p w14:paraId="45F44E31" w14:textId="77777777" w:rsidR="00F67EF9" w:rsidRDefault="00F67EF9" w:rsidP="00F67EF9">
            <w:pPr>
              <w:rPr>
                <w:rFonts w:ascii="Aptos" w:hAnsi="Aptos"/>
                <w:sz w:val="20"/>
                <w:szCs w:val="20"/>
              </w:rPr>
            </w:pPr>
            <w:r>
              <w:rPr>
                <w:rFonts w:ascii="Aptos" w:hAnsi="Aptos"/>
                <w:sz w:val="20"/>
                <w:szCs w:val="20"/>
              </w:rPr>
              <w:t>Clare Portlock</w:t>
            </w:r>
          </w:p>
          <w:p w14:paraId="48688CCF" w14:textId="77777777" w:rsidR="00F67EF9" w:rsidRDefault="00F67EF9" w:rsidP="00F67EF9">
            <w:pPr>
              <w:rPr>
                <w:rFonts w:ascii="Aptos" w:hAnsi="Aptos"/>
                <w:sz w:val="20"/>
                <w:szCs w:val="20"/>
              </w:rPr>
            </w:pPr>
            <w:r>
              <w:rPr>
                <w:rFonts w:ascii="Aptos" w:hAnsi="Aptos"/>
                <w:sz w:val="20"/>
                <w:szCs w:val="20"/>
              </w:rPr>
              <w:t>Head of Academic Standards and Governance</w:t>
            </w:r>
          </w:p>
          <w:p w14:paraId="6DEEC753" w14:textId="77777777" w:rsidR="00F67EF9" w:rsidRDefault="00F67EF9" w:rsidP="00F67EF9">
            <w:pPr>
              <w:rPr>
                <w:rFonts w:ascii="Aptos" w:hAnsi="Aptos"/>
                <w:sz w:val="20"/>
                <w:szCs w:val="20"/>
              </w:rPr>
            </w:pPr>
          </w:p>
          <w:p w14:paraId="7C61AB18" w14:textId="77777777" w:rsidR="00F67EF9" w:rsidRDefault="00F67EF9" w:rsidP="00F67EF9">
            <w:pPr>
              <w:rPr>
                <w:rFonts w:ascii="Aptos" w:hAnsi="Aptos"/>
                <w:sz w:val="20"/>
                <w:szCs w:val="20"/>
              </w:rPr>
            </w:pPr>
            <w:hyperlink r:id="rId10" w:history="1">
              <w:r w:rsidRPr="004F1A38">
                <w:rPr>
                  <w:rStyle w:val="Hyperlink"/>
                  <w:rFonts w:ascii="Aptos" w:hAnsi="Aptos"/>
                  <w:sz w:val="20"/>
                  <w:szCs w:val="20"/>
                </w:rPr>
                <w:t>clare.portlock@bcu.ac.uk</w:t>
              </w:r>
            </w:hyperlink>
          </w:p>
          <w:p w14:paraId="1FA8EF3E" w14:textId="77777777" w:rsidR="00234C07" w:rsidRPr="00441423" w:rsidRDefault="00234C07" w:rsidP="00441423">
            <w:pPr>
              <w:rPr>
                <w:rFonts w:ascii="Aptos" w:eastAsia="Aptos" w:hAnsi="Aptos" w:cs="Aptos"/>
                <w:kern w:val="0"/>
                <w:sz w:val="20"/>
                <w:szCs w:val="20"/>
              </w:rPr>
            </w:pPr>
          </w:p>
        </w:tc>
      </w:tr>
      <w:tr w:rsidR="00875E37" w:rsidRPr="00082889" w14:paraId="47609E3B" w14:textId="77777777" w:rsidTr="0049040C">
        <w:tc>
          <w:tcPr>
            <w:tcW w:w="2218" w:type="dxa"/>
          </w:tcPr>
          <w:p w14:paraId="6D89B589" w14:textId="730A6EFE" w:rsidR="00875E37" w:rsidRDefault="00875E37">
            <w:pPr>
              <w:rPr>
                <w:rFonts w:ascii="Aptos" w:hAnsi="Aptos"/>
                <w:sz w:val="20"/>
                <w:szCs w:val="20"/>
              </w:rPr>
            </w:pPr>
            <w:r>
              <w:rPr>
                <w:rFonts w:ascii="Aptos" w:hAnsi="Aptos"/>
                <w:sz w:val="20"/>
                <w:szCs w:val="20"/>
              </w:rPr>
              <w:t>Change of Circumstances Policy</w:t>
            </w:r>
          </w:p>
          <w:p w14:paraId="26A33036" w14:textId="77777777" w:rsidR="00875E37" w:rsidRDefault="00875E37">
            <w:pPr>
              <w:rPr>
                <w:rFonts w:ascii="Aptos" w:hAnsi="Aptos"/>
                <w:sz w:val="20"/>
                <w:szCs w:val="20"/>
              </w:rPr>
            </w:pPr>
          </w:p>
          <w:p w14:paraId="7EA18AA5" w14:textId="77777777" w:rsidR="00875E37" w:rsidRDefault="00875E37">
            <w:pPr>
              <w:rPr>
                <w:rFonts w:ascii="Aptos" w:hAnsi="Aptos"/>
                <w:sz w:val="20"/>
                <w:szCs w:val="20"/>
              </w:rPr>
            </w:pPr>
          </w:p>
        </w:tc>
        <w:tc>
          <w:tcPr>
            <w:tcW w:w="7845" w:type="dxa"/>
            <w:shd w:val="clear" w:color="auto" w:fill="FFFFFF" w:themeFill="background1"/>
          </w:tcPr>
          <w:p w14:paraId="4CAECD2F" w14:textId="77777777" w:rsidR="00875E37" w:rsidRPr="00D240A1" w:rsidRDefault="00875E37" w:rsidP="00875E37">
            <w:pPr>
              <w:rPr>
                <w:rFonts w:ascii="Aptos" w:eastAsia="Aptos" w:hAnsi="Aptos" w:cs="Aptos"/>
                <w:b/>
                <w:bCs/>
                <w:kern w:val="0"/>
                <w:sz w:val="20"/>
                <w:szCs w:val="20"/>
              </w:rPr>
            </w:pPr>
            <w:r w:rsidRPr="00D240A1">
              <w:rPr>
                <w:rFonts w:ascii="Aptos" w:eastAsia="Aptos" w:hAnsi="Aptos" w:cs="Aptos"/>
                <w:b/>
                <w:bCs/>
                <w:kern w:val="0"/>
                <w:sz w:val="20"/>
                <w:szCs w:val="20"/>
              </w:rPr>
              <w:t>The following changes have been introduced:</w:t>
            </w:r>
          </w:p>
          <w:p w14:paraId="690264BB" w14:textId="77777777" w:rsidR="00875E37" w:rsidRPr="00D240A1" w:rsidRDefault="00875E37" w:rsidP="00875E37">
            <w:pPr>
              <w:rPr>
                <w:rFonts w:ascii="Aptos" w:eastAsia="Aptos" w:hAnsi="Aptos" w:cs="Times New Roman"/>
                <w:sz w:val="20"/>
                <w:szCs w:val="20"/>
              </w:rPr>
            </w:pPr>
          </w:p>
          <w:p w14:paraId="35EFA725" w14:textId="77777777" w:rsidR="00875E37" w:rsidRPr="008B68A4" w:rsidRDefault="00111FDB" w:rsidP="001B3F55">
            <w:pPr>
              <w:pStyle w:val="ListParagraph"/>
              <w:numPr>
                <w:ilvl w:val="0"/>
                <w:numId w:val="14"/>
              </w:numPr>
              <w:rPr>
                <w:rFonts w:ascii="Aptos" w:eastAsia="Aptos" w:hAnsi="Aptos" w:cs="Aptos"/>
                <w:kern w:val="0"/>
                <w:sz w:val="20"/>
                <w:szCs w:val="20"/>
              </w:rPr>
            </w:pPr>
            <w:r>
              <w:rPr>
                <w:rFonts w:ascii="Aptos" w:eastAsia="Aptos" w:hAnsi="Aptos" w:cs="Aptos"/>
                <w:kern w:val="0"/>
                <w:sz w:val="20"/>
                <w:szCs w:val="20"/>
              </w:rPr>
              <w:t>Clarification that BCU does not permit ‘seasonal course transfers’</w:t>
            </w:r>
            <w:r w:rsidR="006121BB">
              <w:rPr>
                <w:rFonts w:ascii="Aptos" w:eastAsia="Aptos" w:hAnsi="Aptos" w:cs="Aptos"/>
                <w:kern w:val="0"/>
                <w:sz w:val="20"/>
                <w:szCs w:val="20"/>
              </w:rPr>
              <w:t xml:space="preserve"> Annex A </w:t>
            </w:r>
            <w:r w:rsidR="001F27BA" w:rsidRPr="001F27BA">
              <w:rPr>
                <w:rFonts w:ascii="Aptos" w:eastAsia="Calibri" w:hAnsi="Aptos" w:cs="Arial"/>
                <w:kern w:val="0"/>
                <w:sz w:val="20"/>
                <w:szCs w:val="20"/>
                <w14:ligatures w14:val="none"/>
              </w:rPr>
              <w:t>provides a detailed explanation and background of Seasonal Transfers and how these can detrimentally impact a student as their funding</w:t>
            </w:r>
          </w:p>
          <w:p w14:paraId="14E246CD" w14:textId="77777777" w:rsidR="008B68A4" w:rsidRPr="00625A9F" w:rsidRDefault="008B68A4" w:rsidP="001B3F55">
            <w:pPr>
              <w:pStyle w:val="ListParagraph"/>
              <w:numPr>
                <w:ilvl w:val="0"/>
                <w:numId w:val="14"/>
              </w:numPr>
              <w:rPr>
                <w:rFonts w:ascii="Aptos" w:eastAsia="Aptos" w:hAnsi="Aptos" w:cs="Aptos"/>
                <w:kern w:val="0"/>
                <w:sz w:val="20"/>
                <w:szCs w:val="20"/>
              </w:rPr>
            </w:pPr>
            <w:r>
              <w:rPr>
                <w:rFonts w:ascii="Aptos" w:eastAsia="Calibri" w:hAnsi="Aptos" w:cs="Arial"/>
                <w:kern w:val="0"/>
                <w:sz w:val="20"/>
                <w:szCs w:val="20"/>
                <w14:ligatures w14:val="none"/>
              </w:rPr>
              <w:t>Section 12 clarifies that students</w:t>
            </w:r>
            <w:r w:rsidR="00B86DAF">
              <w:rPr>
                <w:rFonts w:ascii="Aptos" w:eastAsia="Calibri" w:hAnsi="Aptos" w:cs="Arial"/>
                <w:kern w:val="0"/>
                <w:sz w:val="20"/>
                <w:szCs w:val="20"/>
                <w14:ligatures w14:val="none"/>
              </w:rPr>
              <w:t xml:space="preserve"> returning from a break in studies are liable for any fee increases</w:t>
            </w:r>
          </w:p>
          <w:p w14:paraId="23CD8240" w14:textId="77777777" w:rsidR="00625A9F" w:rsidRDefault="00625A9F" w:rsidP="001B3F55">
            <w:pPr>
              <w:pStyle w:val="ListParagraph"/>
              <w:numPr>
                <w:ilvl w:val="0"/>
                <w:numId w:val="14"/>
              </w:numPr>
              <w:rPr>
                <w:rFonts w:ascii="Aptos" w:eastAsia="Aptos" w:hAnsi="Aptos" w:cs="Aptos"/>
                <w:kern w:val="0"/>
                <w:sz w:val="20"/>
                <w:szCs w:val="20"/>
              </w:rPr>
            </w:pPr>
            <w:r>
              <w:rPr>
                <w:rFonts w:ascii="Aptos" w:eastAsia="Aptos" w:hAnsi="Aptos" w:cs="Aptos"/>
                <w:kern w:val="0"/>
                <w:sz w:val="20"/>
                <w:szCs w:val="20"/>
              </w:rPr>
              <w:t>References to ESFA have been changed to Department for Education (DfE)</w:t>
            </w:r>
          </w:p>
          <w:p w14:paraId="3EE4A78F" w14:textId="77777777" w:rsidR="00144EE7" w:rsidRDefault="00144EE7" w:rsidP="001B3F55">
            <w:pPr>
              <w:pStyle w:val="ListParagraph"/>
              <w:numPr>
                <w:ilvl w:val="0"/>
                <w:numId w:val="14"/>
              </w:numPr>
              <w:rPr>
                <w:rFonts w:ascii="Aptos" w:eastAsia="Aptos" w:hAnsi="Aptos" w:cs="Aptos"/>
                <w:kern w:val="0"/>
                <w:sz w:val="20"/>
                <w:szCs w:val="20"/>
              </w:rPr>
            </w:pPr>
            <w:r>
              <w:rPr>
                <w:rFonts w:ascii="Aptos" w:eastAsia="Aptos" w:hAnsi="Aptos" w:cs="Aptos"/>
                <w:kern w:val="0"/>
                <w:sz w:val="20"/>
                <w:szCs w:val="20"/>
              </w:rPr>
              <w:t>Section 7 makes it clearer when students can take a break in study</w:t>
            </w:r>
            <w:r w:rsidR="0021220D">
              <w:rPr>
                <w:rFonts w:ascii="Aptos" w:eastAsia="Aptos" w:hAnsi="Aptos" w:cs="Aptos"/>
                <w:kern w:val="0"/>
                <w:sz w:val="20"/>
                <w:szCs w:val="20"/>
              </w:rPr>
              <w:t xml:space="preserve"> during teaching</w:t>
            </w:r>
          </w:p>
          <w:p w14:paraId="1650D1CE" w14:textId="7E1B515E" w:rsidR="0021220D" w:rsidRPr="001B3F55" w:rsidRDefault="0021220D" w:rsidP="001B3F55">
            <w:pPr>
              <w:pStyle w:val="ListParagraph"/>
              <w:numPr>
                <w:ilvl w:val="0"/>
                <w:numId w:val="14"/>
              </w:numPr>
              <w:rPr>
                <w:rFonts w:ascii="Aptos" w:eastAsia="Aptos" w:hAnsi="Aptos" w:cs="Aptos"/>
                <w:kern w:val="0"/>
                <w:sz w:val="20"/>
                <w:szCs w:val="20"/>
              </w:rPr>
            </w:pPr>
            <w:r>
              <w:rPr>
                <w:rFonts w:ascii="Aptos" w:eastAsia="Aptos" w:hAnsi="Aptos" w:cs="Aptos"/>
                <w:kern w:val="0"/>
                <w:sz w:val="20"/>
                <w:szCs w:val="20"/>
              </w:rPr>
              <w:t xml:space="preserve">Section 10.5 makes it clear that students will have access </w:t>
            </w:r>
            <w:r w:rsidR="00C02654">
              <w:rPr>
                <w:rFonts w:ascii="Aptos" w:eastAsia="Aptos" w:hAnsi="Aptos" w:cs="Aptos"/>
                <w:kern w:val="0"/>
                <w:sz w:val="20"/>
                <w:szCs w:val="20"/>
              </w:rPr>
              <w:t>to their BCU email account for 14 calendar days after their permanent withdrawal date</w:t>
            </w:r>
          </w:p>
        </w:tc>
        <w:tc>
          <w:tcPr>
            <w:tcW w:w="1399" w:type="dxa"/>
          </w:tcPr>
          <w:p w14:paraId="358D9B09" w14:textId="1BC732B5" w:rsidR="00875E37" w:rsidRDefault="00875E37">
            <w:pPr>
              <w:rPr>
                <w:rFonts w:ascii="Aptos" w:hAnsi="Aptos"/>
                <w:sz w:val="20"/>
                <w:szCs w:val="20"/>
              </w:rPr>
            </w:pPr>
          </w:p>
        </w:tc>
        <w:tc>
          <w:tcPr>
            <w:tcW w:w="2486" w:type="dxa"/>
          </w:tcPr>
          <w:p w14:paraId="702FCB3A" w14:textId="77777777" w:rsidR="00875E37" w:rsidRDefault="00E8260E" w:rsidP="00F67EF9">
            <w:pPr>
              <w:rPr>
                <w:rFonts w:ascii="Aptos" w:hAnsi="Aptos"/>
                <w:sz w:val="20"/>
                <w:szCs w:val="20"/>
              </w:rPr>
            </w:pPr>
            <w:r>
              <w:rPr>
                <w:rFonts w:ascii="Aptos" w:hAnsi="Aptos"/>
                <w:sz w:val="20"/>
                <w:szCs w:val="20"/>
              </w:rPr>
              <w:t>Jolie Swain</w:t>
            </w:r>
          </w:p>
          <w:p w14:paraId="181B7282" w14:textId="77777777" w:rsidR="00E8260E" w:rsidRDefault="00E8260E" w:rsidP="00F67EF9">
            <w:pPr>
              <w:rPr>
                <w:rFonts w:ascii="Aptos" w:hAnsi="Aptos"/>
                <w:sz w:val="20"/>
                <w:szCs w:val="20"/>
              </w:rPr>
            </w:pPr>
            <w:r>
              <w:rPr>
                <w:rFonts w:ascii="Aptos" w:hAnsi="Aptos"/>
                <w:sz w:val="20"/>
                <w:szCs w:val="20"/>
              </w:rPr>
              <w:t xml:space="preserve">Deputy Director </w:t>
            </w:r>
            <w:r w:rsidR="00342E41">
              <w:rPr>
                <w:rFonts w:ascii="Aptos" w:hAnsi="Aptos"/>
                <w:sz w:val="20"/>
                <w:szCs w:val="20"/>
              </w:rPr>
              <w:t>Student and Academic Services</w:t>
            </w:r>
          </w:p>
          <w:p w14:paraId="7E9EDDD0" w14:textId="77777777" w:rsidR="00C02654" w:rsidRDefault="00C02654" w:rsidP="00F67EF9">
            <w:pPr>
              <w:rPr>
                <w:rFonts w:ascii="Aptos" w:hAnsi="Aptos"/>
                <w:sz w:val="20"/>
                <w:szCs w:val="20"/>
              </w:rPr>
            </w:pPr>
          </w:p>
          <w:p w14:paraId="148181E3" w14:textId="7575A081" w:rsidR="00C02654" w:rsidRDefault="00C02654" w:rsidP="00F67EF9">
            <w:pPr>
              <w:rPr>
                <w:rFonts w:ascii="Aptos" w:hAnsi="Aptos"/>
                <w:sz w:val="20"/>
                <w:szCs w:val="20"/>
              </w:rPr>
            </w:pPr>
            <w:hyperlink r:id="rId11" w:history="1">
              <w:r w:rsidRPr="00C5653D">
                <w:rPr>
                  <w:rStyle w:val="Hyperlink"/>
                  <w:rFonts w:ascii="Aptos" w:hAnsi="Aptos"/>
                  <w:sz w:val="20"/>
                  <w:szCs w:val="20"/>
                </w:rPr>
                <w:t>Jolie.swain@bcu.ac.uk</w:t>
              </w:r>
            </w:hyperlink>
            <w:r>
              <w:rPr>
                <w:rFonts w:ascii="Aptos" w:hAnsi="Aptos"/>
                <w:sz w:val="20"/>
                <w:szCs w:val="20"/>
              </w:rPr>
              <w:t xml:space="preserve"> </w:t>
            </w:r>
          </w:p>
        </w:tc>
      </w:tr>
      <w:tr w:rsidR="00DE6EDC" w:rsidRPr="00082889" w14:paraId="75BCCB89" w14:textId="77777777" w:rsidTr="0049040C">
        <w:tc>
          <w:tcPr>
            <w:tcW w:w="2218" w:type="dxa"/>
          </w:tcPr>
          <w:p w14:paraId="7BB217B7" w14:textId="77777777" w:rsidR="00DE6EDC" w:rsidRDefault="00031FD3">
            <w:pPr>
              <w:rPr>
                <w:rFonts w:ascii="Aptos" w:hAnsi="Aptos"/>
                <w:sz w:val="20"/>
                <w:szCs w:val="20"/>
              </w:rPr>
            </w:pPr>
            <w:r>
              <w:rPr>
                <w:rFonts w:ascii="Aptos" w:hAnsi="Aptos"/>
                <w:sz w:val="20"/>
                <w:szCs w:val="20"/>
              </w:rPr>
              <w:t xml:space="preserve">Attendance and Engagement Policy: Home Students </w:t>
            </w:r>
          </w:p>
          <w:p w14:paraId="3C8AAC4A" w14:textId="77777777" w:rsidR="00031FD3" w:rsidRDefault="00031FD3">
            <w:pPr>
              <w:rPr>
                <w:rFonts w:ascii="Aptos" w:hAnsi="Aptos"/>
                <w:sz w:val="20"/>
                <w:szCs w:val="20"/>
              </w:rPr>
            </w:pPr>
          </w:p>
          <w:p w14:paraId="3CB9D981" w14:textId="77777777" w:rsidR="00031FD3" w:rsidRDefault="00031FD3">
            <w:pPr>
              <w:rPr>
                <w:rFonts w:ascii="Aptos" w:hAnsi="Aptos"/>
                <w:sz w:val="20"/>
                <w:szCs w:val="20"/>
              </w:rPr>
            </w:pPr>
          </w:p>
          <w:p w14:paraId="03ADC605" w14:textId="77777777" w:rsidR="00031FD3" w:rsidRDefault="00031FD3">
            <w:pPr>
              <w:rPr>
                <w:rFonts w:ascii="Aptos" w:hAnsi="Aptos"/>
                <w:sz w:val="20"/>
                <w:szCs w:val="20"/>
              </w:rPr>
            </w:pPr>
          </w:p>
          <w:p w14:paraId="13491957" w14:textId="3DDDF33F" w:rsidR="00031FD3" w:rsidRDefault="00031FD3">
            <w:pPr>
              <w:rPr>
                <w:rFonts w:ascii="Aptos" w:hAnsi="Aptos"/>
                <w:sz w:val="20"/>
                <w:szCs w:val="20"/>
              </w:rPr>
            </w:pPr>
          </w:p>
        </w:tc>
        <w:tc>
          <w:tcPr>
            <w:tcW w:w="7845" w:type="dxa"/>
            <w:shd w:val="clear" w:color="auto" w:fill="FFFFFF" w:themeFill="background1"/>
          </w:tcPr>
          <w:p w14:paraId="1B34EAA8" w14:textId="77777777" w:rsidR="00031FD3" w:rsidRPr="00D240A1" w:rsidRDefault="00031FD3" w:rsidP="00031FD3">
            <w:pPr>
              <w:rPr>
                <w:rFonts w:ascii="Aptos" w:eastAsia="Aptos" w:hAnsi="Aptos" w:cs="Aptos"/>
                <w:b/>
                <w:bCs/>
                <w:kern w:val="0"/>
                <w:sz w:val="20"/>
                <w:szCs w:val="20"/>
              </w:rPr>
            </w:pPr>
            <w:r w:rsidRPr="00D240A1">
              <w:rPr>
                <w:rFonts w:ascii="Aptos" w:eastAsia="Aptos" w:hAnsi="Aptos" w:cs="Aptos"/>
                <w:b/>
                <w:bCs/>
                <w:kern w:val="0"/>
                <w:sz w:val="20"/>
                <w:szCs w:val="20"/>
              </w:rPr>
              <w:t>The following changes have been introduced:</w:t>
            </w:r>
          </w:p>
          <w:p w14:paraId="747BCD3A" w14:textId="77777777" w:rsidR="00DE6EDC" w:rsidRDefault="00DE6EDC" w:rsidP="00875E37">
            <w:pPr>
              <w:rPr>
                <w:rFonts w:ascii="Aptos" w:eastAsia="Aptos" w:hAnsi="Aptos" w:cs="Aptos"/>
                <w:b/>
                <w:bCs/>
                <w:kern w:val="0"/>
                <w:sz w:val="20"/>
                <w:szCs w:val="20"/>
              </w:rPr>
            </w:pPr>
          </w:p>
          <w:p w14:paraId="15D3C7B8" w14:textId="77777777" w:rsidR="00D55258" w:rsidRPr="00DE2213" w:rsidRDefault="00D55258" w:rsidP="00531E41">
            <w:pPr>
              <w:pStyle w:val="ListParagraph"/>
              <w:numPr>
                <w:ilvl w:val="0"/>
                <w:numId w:val="15"/>
              </w:numPr>
              <w:rPr>
                <w:rFonts w:ascii="Aptos" w:eastAsia="Aptos" w:hAnsi="Aptos" w:cs="Aptos"/>
                <w:kern w:val="0"/>
                <w:sz w:val="20"/>
                <w:szCs w:val="20"/>
              </w:rPr>
            </w:pPr>
            <w:r w:rsidRPr="00DE2213">
              <w:rPr>
                <w:rFonts w:ascii="Aptos" w:eastAsia="Aptos" w:hAnsi="Aptos" w:cs="Aptos"/>
                <w:kern w:val="0"/>
                <w:sz w:val="20"/>
                <w:szCs w:val="20"/>
              </w:rPr>
              <w:t>The policy no longer relates to international students – a separate policy for international students has been developed</w:t>
            </w:r>
          </w:p>
          <w:p w14:paraId="3D852FDB" w14:textId="72E5F9FB" w:rsidR="00F6415B" w:rsidRPr="00DE2213" w:rsidRDefault="00F6415B" w:rsidP="00531E41">
            <w:pPr>
              <w:pStyle w:val="ListParagraph"/>
              <w:numPr>
                <w:ilvl w:val="0"/>
                <w:numId w:val="15"/>
              </w:numPr>
              <w:rPr>
                <w:rFonts w:ascii="Aptos" w:hAnsi="Aptos"/>
                <w:sz w:val="20"/>
                <w:szCs w:val="20"/>
              </w:rPr>
            </w:pPr>
            <w:r w:rsidRPr="00DE2213">
              <w:rPr>
                <w:rFonts w:ascii="Aptos" w:hAnsi="Aptos"/>
                <w:sz w:val="20"/>
                <w:szCs w:val="20"/>
              </w:rPr>
              <w:t xml:space="preserve">The threshold for students during monitoring periods has now changed. It was previously once a week for 2 out of 3 weeks for </w:t>
            </w:r>
            <w:r w:rsidR="00F0123F" w:rsidRPr="00DE2213">
              <w:rPr>
                <w:rFonts w:ascii="Aptos" w:hAnsi="Aptos"/>
                <w:sz w:val="20"/>
                <w:szCs w:val="20"/>
              </w:rPr>
              <w:t>standard home</w:t>
            </w:r>
            <w:r w:rsidRPr="00DE2213">
              <w:rPr>
                <w:rFonts w:ascii="Aptos" w:hAnsi="Aptos"/>
                <w:sz w:val="20"/>
                <w:szCs w:val="20"/>
              </w:rPr>
              <w:t xml:space="preserve"> students and 85% for repeating home students. For all home students the threshold is now 50% or above </w:t>
            </w:r>
            <w:r w:rsidR="00F043C4" w:rsidRPr="00DE2213">
              <w:rPr>
                <w:rFonts w:ascii="Aptos" w:hAnsi="Aptos"/>
                <w:sz w:val="20"/>
                <w:szCs w:val="20"/>
              </w:rPr>
              <w:t>to</w:t>
            </w:r>
            <w:r w:rsidR="00F0123F" w:rsidRPr="00DE2213">
              <w:rPr>
                <w:rFonts w:ascii="Aptos" w:hAnsi="Aptos"/>
                <w:sz w:val="20"/>
                <w:szCs w:val="20"/>
              </w:rPr>
              <w:t xml:space="preserve"> trigger </w:t>
            </w:r>
            <w:r w:rsidRPr="00DE2213">
              <w:rPr>
                <w:rFonts w:ascii="Aptos" w:hAnsi="Aptos"/>
                <w:sz w:val="20"/>
                <w:szCs w:val="20"/>
              </w:rPr>
              <w:t>no</w:t>
            </w:r>
            <w:r w:rsidR="00B133B7" w:rsidRPr="00DE2213">
              <w:rPr>
                <w:rFonts w:ascii="Aptos" w:hAnsi="Aptos"/>
                <w:sz w:val="20"/>
                <w:szCs w:val="20"/>
              </w:rPr>
              <w:t>n-</w:t>
            </w:r>
            <w:r w:rsidRPr="00DE2213">
              <w:rPr>
                <w:rFonts w:ascii="Aptos" w:hAnsi="Aptos"/>
                <w:sz w:val="20"/>
                <w:szCs w:val="20"/>
              </w:rPr>
              <w:t xml:space="preserve"> attendance correspondence.</w:t>
            </w:r>
          </w:p>
          <w:p w14:paraId="151D03A6" w14:textId="438D2836" w:rsidR="00D55258" w:rsidRPr="00447179" w:rsidRDefault="00531E41" w:rsidP="00F043C4">
            <w:pPr>
              <w:pStyle w:val="ListParagraph"/>
              <w:numPr>
                <w:ilvl w:val="0"/>
                <w:numId w:val="15"/>
              </w:numPr>
              <w:rPr>
                <w:rFonts w:ascii="Aptos" w:eastAsia="Aptos" w:hAnsi="Aptos" w:cs="Aptos"/>
                <w:kern w:val="0"/>
                <w:sz w:val="20"/>
                <w:szCs w:val="20"/>
              </w:rPr>
            </w:pPr>
            <w:r w:rsidRPr="00DE2213">
              <w:rPr>
                <w:rFonts w:ascii="Aptos" w:hAnsi="Aptos"/>
                <w:sz w:val="20"/>
                <w:szCs w:val="20"/>
              </w:rPr>
              <w:t>Previously students would progress through stages 1-3</w:t>
            </w:r>
            <w:r w:rsidR="0015024F" w:rsidRPr="00DE2213">
              <w:rPr>
                <w:rFonts w:ascii="Aptos" w:hAnsi="Aptos"/>
                <w:sz w:val="20"/>
                <w:szCs w:val="20"/>
              </w:rPr>
              <w:t xml:space="preserve"> of non-attendance</w:t>
            </w:r>
            <w:r w:rsidRPr="00DE2213">
              <w:rPr>
                <w:rFonts w:ascii="Aptos" w:hAnsi="Aptos"/>
                <w:sz w:val="20"/>
                <w:szCs w:val="20"/>
              </w:rPr>
              <w:t xml:space="preserve">, 3 being the point of withdrawal. </w:t>
            </w:r>
            <w:r w:rsidR="0015024F" w:rsidRPr="00DE2213">
              <w:rPr>
                <w:rFonts w:ascii="Aptos" w:hAnsi="Aptos"/>
                <w:sz w:val="20"/>
                <w:szCs w:val="20"/>
              </w:rPr>
              <w:t xml:space="preserve">There are now 4 </w:t>
            </w:r>
            <w:r w:rsidR="00896484">
              <w:rPr>
                <w:rFonts w:ascii="Aptos" w:hAnsi="Aptos"/>
                <w:sz w:val="20"/>
                <w:szCs w:val="20"/>
              </w:rPr>
              <w:t>stages</w:t>
            </w:r>
            <w:r w:rsidR="0015024F" w:rsidRPr="00DE2213">
              <w:rPr>
                <w:rFonts w:ascii="Aptos" w:hAnsi="Aptos"/>
                <w:sz w:val="20"/>
                <w:szCs w:val="20"/>
              </w:rPr>
              <w:t xml:space="preserve"> of non-attendance and</w:t>
            </w:r>
            <w:r w:rsidRPr="00DE2213">
              <w:rPr>
                <w:rFonts w:ascii="Aptos" w:hAnsi="Aptos"/>
                <w:sz w:val="20"/>
                <w:szCs w:val="20"/>
              </w:rPr>
              <w:t xml:space="preserve"> students can </w:t>
            </w:r>
            <w:r w:rsidR="0015024F" w:rsidRPr="00DE2213">
              <w:rPr>
                <w:rFonts w:ascii="Aptos" w:hAnsi="Aptos"/>
                <w:sz w:val="20"/>
                <w:szCs w:val="20"/>
              </w:rPr>
              <w:t xml:space="preserve">move </w:t>
            </w:r>
            <w:r w:rsidRPr="00DE2213">
              <w:rPr>
                <w:rFonts w:ascii="Aptos" w:hAnsi="Aptos"/>
                <w:sz w:val="20"/>
                <w:szCs w:val="20"/>
              </w:rPr>
              <w:t>back and forth between th</w:t>
            </w:r>
            <w:r w:rsidR="0015024F" w:rsidRPr="00DE2213">
              <w:rPr>
                <w:rFonts w:ascii="Aptos" w:hAnsi="Aptos"/>
                <w:sz w:val="20"/>
                <w:szCs w:val="20"/>
              </w:rPr>
              <w:t>ose levels</w:t>
            </w:r>
            <w:r w:rsidRPr="00DE2213">
              <w:rPr>
                <w:rFonts w:ascii="Aptos" w:hAnsi="Aptos"/>
                <w:sz w:val="20"/>
                <w:szCs w:val="20"/>
              </w:rPr>
              <w:t xml:space="preserve">. </w:t>
            </w:r>
            <w:r w:rsidR="0015024F" w:rsidRPr="00DE2213">
              <w:rPr>
                <w:rFonts w:ascii="Aptos" w:hAnsi="Aptos"/>
                <w:sz w:val="20"/>
                <w:szCs w:val="20"/>
              </w:rPr>
              <w:t xml:space="preserve">This means that </w:t>
            </w:r>
            <w:proofErr w:type="gramStart"/>
            <w:r w:rsidR="0015024F" w:rsidRPr="00DE2213">
              <w:rPr>
                <w:rFonts w:ascii="Aptos" w:hAnsi="Aptos"/>
                <w:sz w:val="20"/>
                <w:szCs w:val="20"/>
              </w:rPr>
              <w:t>if</w:t>
            </w:r>
            <w:r w:rsidRPr="00DE2213">
              <w:rPr>
                <w:rFonts w:ascii="Aptos" w:hAnsi="Aptos"/>
                <w:sz w:val="20"/>
                <w:szCs w:val="20"/>
              </w:rPr>
              <w:t xml:space="preserve">  attendance</w:t>
            </w:r>
            <w:proofErr w:type="gramEnd"/>
            <w:r w:rsidRPr="00DE2213">
              <w:rPr>
                <w:rFonts w:ascii="Aptos" w:hAnsi="Aptos"/>
                <w:sz w:val="20"/>
                <w:szCs w:val="20"/>
              </w:rPr>
              <w:t xml:space="preserve"> </w:t>
            </w:r>
            <w:r w:rsidR="0015024F" w:rsidRPr="00DE2213">
              <w:rPr>
                <w:rFonts w:ascii="Aptos" w:hAnsi="Aptos"/>
                <w:sz w:val="20"/>
                <w:szCs w:val="20"/>
              </w:rPr>
              <w:t>improves</w:t>
            </w:r>
            <w:r w:rsidRPr="00DE2213">
              <w:rPr>
                <w:rFonts w:ascii="Aptos" w:hAnsi="Aptos"/>
                <w:sz w:val="20"/>
                <w:szCs w:val="20"/>
              </w:rPr>
              <w:t xml:space="preserve">, </w:t>
            </w:r>
            <w:r w:rsidR="00FC7A15" w:rsidRPr="00DE2213">
              <w:rPr>
                <w:rFonts w:ascii="Aptos" w:hAnsi="Aptos"/>
                <w:sz w:val="20"/>
                <w:szCs w:val="20"/>
              </w:rPr>
              <w:t>this is recognised</w:t>
            </w:r>
            <w:r w:rsidR="00F043C4" w:rsidRPr="00DE2213">
              <w:rPr>
                <w:rFonts w:ascii="Aptos" w:hAnsi="Aptos"/>
                <w:sz w:val="20"/>
                <w:szCs w:val="20"/>
              </w:rPr>
              <w:t>,</w:t>
            </w:r>
            <w:r w:rsidRPr="00DE2213">
              <w:rPr>
                <w:rFonts w:ascii="Aptos" w:hAnsi="Aptos"/>
                <w:sz w:val="20"/>
                <w:szCs w:val="20"/>
              </w:rPr>
              <w:t xml:space="preserve"> whereas in the previous policy </w:t>
            </w:r>
            <w:r w:rsidR="00F043C4" w:rsidRPr="00DE2213">
              <w:rPr>
                <w:rFonts w:ascii="Aptos" w:hAnsi="Aptos"/>
                <w:sz w:val="20"/>
                <w:szCs w:val="20"/>
              </w:rPr>
              <w:t>students would remain on whichever stage they had reached.</w:t>
            </w:r>
            <w:r w:rsidRPr="00DE2213">
              <w:rPr>
                <w:sz w:val="20"/>
                <w:szCs w:val="20"/>
              </w:rPr>
              <w:t xml:space="preserve"> </w:t>
            </w:r>
          </w:p>
          <w:p w14:paraId="25772A64" w14:textId="7B8FB649" w:rsidR="00447179" w:rsidRPr="00DE2213" w:rsidRDefault="00A90EE3" w:rsidP="00F043C4">
            <w:pPr>
              <w:pStyle w:val="ListParagraph"/>
              <w:numPr>
                <w:ilvl w:val="0"/>
                <w:numId w:val="15"/>
              </w:numPr>
              <w:rPr>
                <w:rFonts w:ascii="Aptos" w:eastAsia="Aptos" w:hAnsi="Aptos" w:cs="Aptos"/>
                <w:kern w:val="0"/>
                <w:sz w:val="20"/>
                <w:szCs w:val="20"/>
              </w:rPr>
            </w:pPr>
            <w:r>
              <w:rPr>
                <w:sz w:val="20"/>
                <w:szCs w:val="20"/>
              </w:rPr>
              <w:t>The first 2 stages are less forma, where staff will ‘check-in’ with students</w:t>
            </w:r>
            <w:r w:rsidR="005A40F1">
              <w:rPr>
                <w:sz w:val="20"/>
                <w:szCs w:val="20"/>
              </w:rPr>
              <w:t xml:space="preserve"> where there is a minor concern about attendance</w:t>
            </w:r>
            <w:r w:rsidR="00864B39">
              <w:rPr>
                <w:sz w:val="20"/>
                <w:szCs w:val="20"/>
              </w:rPr>
              <w:t>. The threshold level for the 3</w:t>
            </w:r>
            <w:r w:rsidR="00864B39" w:rsidRPr="00864B39">
              <w:rPr>
                <w:sz w:val="20"/>
                <w:szCs w:val="20"/>
                <w:vertAlign w:val="superscript"/>
              </w:rPr>
              <w:t>rd</w:t>
            </w:r>
            <w:r w:rsidR="00864B39">
              <w:rPr>
                <w:sz w:val="20"/>
                <w:szCs w:val="20"/>
              </w:rPr>
              <w:t xml:space="preserve"> and 4</w:t>
            </w:r>
            <w:r w:rsidR="00864B39" w:rsidRPr="00864B39">
              <w:rPr>
                <w:sz w:val="20"/>
                <w:szCs w:val="20"/>
                <w:vertAlign w:val="superscript"/>
              </w:rPr>
              <w:t>th</w:t>
            </w:r>
            <w:r w:rsidR="00864B39">
              <w:rPr>
                <w:sz w:val="20"/>
                <w:szCs w:val="20"/>
              </w:rPr>
              <w:t xml:space="preserve"> </w:t>
            </w:r>
            <w:r w:rsidR="00214D7B">
              <w:rPr>
                <w:sz w:val="20"/>
                <w:szCs w:val="20"/>
              </w:rPr>
              <w:t>serious concern</w:t>
            </w:r>
            <w:r w:rsidR="00693105">
              <w:rPr>
                <w:sz w:val="20"/>
                <w:szCs w:val="20"/>
              </w:rPr>
              <w:t xml:space="preserve"> stages</w:t>
            </w:r>
            <w:r w:rsidR="00864B39">
              <w:rPr>
                <w:sz w:val="20"/>
                <w:szCs w:val="20"/>
              </w:rPr>
              <w:t xml:space="preserve"> have changed</w:t>
            </w:r>
            <w:r w:rsidR="00693105">
              <w:rPr>
                <w:sz w:val="20"/>
                <w:szCs w:val="20"/>
              </w:rPr>
              <w:t xml:space="preserve"> to 0% attendance</w:t>
            </w:r>
          </w:p>
          <w:p w14:paraId="7E6F0A94" w14:textId="77777777" w:rsidR="00DE2213" w:rsidRDefault="00A27288" w:rsidP="00F043C4">
            <w:pPr>
              <w:pStyle w:val="ListParagraph"/>
              <w:numPr>
                <w:ilvl w:val="0"/>
                <w:numId w:val="15"/>
              </w:numPr>
              <w:rPr>
                <w:rFonts w:ascii="Aptos" w:eastAsia="Aptos" w:hAnsi="Aptos" w:cs="Aptos"/>
                <w:kern w:val="0"/>
                <w:sz w:val="20"/>
                <w:szCs w:val="20"/>
              </w:rPr>
            </w:pPr>
            <w:r>
              <w:rPr>
                <w:rFonts w:ascii="Aptos" w:eastAsia="Aptos" w:hAnsi="Aptos" w:cs="Aptos"/>
                <w:kern w:val="0"/>
                <w:sz w:val="20"/>
                <w:szCs w:val="20"/>
              </w:rPr>
              <w:lastRenderedPageBreak/>
              <w:t xml:space="preserve">Additional factors will be </w:t>
            </w:r>
            <w:proofErr w:type="gramStart"/>
            <w:r>
              <w:rPr>
                <w:rFonts w:ascii="Aptos" w:eastAsia="Aptos" w:hAnsi="Aptos" w:cs="Aptos"/>
                <w:kern w:val="0"/>
                <w:sz w:val="20"/>
                <w:szCs w:val="20"/>
              </w:rPr>
              <w:t>taken into account</w:t>
            </w:r>
            <w:proofErr w:type="gramEnd"/>
            <w:r>
              <w:rPr>
                <w:rFonts w:ascii="Aptos" w:eastAsia="Aptos" w:hAnsi="Aptos" w:cs="Aptos"/>
                <w:kern w:val="0"/>
                <w:sz w:val="20"/>
                <w:szCs w:val="20"/>
              </w:rPr>
              <w:t xml:space="preserve"> when monitoring attendance and engagement, rather than </w:t>
            </w:r>
            <w:r w:rsidR="000A1E35">
              <w:rPr>
                <w:rFonts w:ascii="Aptos" w:eastAsia="Aptos" w:hAnsi="Aptos" w:cs="Aptos"/>
                <w:kern w:val="0"/>
                <w:sz w:val="20"/>
                <w:szCs w:val="20"/>
              </w:rPr>
              <w:t>just attendance records</w:t>
            </w:r>
          </w:p>
          <w:p w14:paraId="7E314AD7" w14:textId="77777777" w:rsidR="00712D5E" w:rsidRDefault="007669CF" w:rsidP="00F043C4">
            <w:pPr>
              <w:pStyle w:val="ListParagraph"/>
              <w:numPr>
                <w:ilvl w:val="0"/>
                <w:numId w:val="15"/>
              </w:numPr>
              <w:rPr>
                <w:rFonts w:ascii="Aptos" w:eastAsia="Aptos" w:hAnsi="Aptos" w:cs="Aptos"/>
                <w:kern w:val="0"/>
                <w:sz w:val="20"/>
                <w:szCs w:val="20"/>
              </w:rPr>
            </w:pPr>
            <w:r>
              <w:rPr>
                <w:rFonts w:ascii="Aptos" w:eastAsia="Aptos" w:hAnsi="Aptos" w:cs="Aptos"/>
                <w:kern w:val="0"/>
                <w:sz w:val="20"/>
                <w:szCs w:val="20"/>
              </w:rPr>
              <w:t>A greater focus has been placed on supporting students to improve their attendance/engagement</w:t>
            </w:r>
            <w:r w:rsidR="00333D57">
              <w:rPr>
                <w:rFonts w:ascii="Aptos" w:eastAsia="Aptos" w:hAnsi="Aptos" w:cs="Aptos"/>
                <w:kern w:val="0"/>
                <w:sz w:val="20"/>
                <w:szCs w:val="20"/>
              </w:rPr>
              <w:t>. Communications to students who are not attending/engaging will reflect this</w:t>
            </w:r>
          </w:p>
          <w:p w14:paraId="51638C4E" w14:textId="77777777" w:rsidR="000A1E35" w:rsidRDefault="00712D5E" w:rsidP="00F043C4">
            <w:pPr>
              <w:pStyle w:val="ListParagraph"/>
              <w:numPr>
                <w:ilvl w:val="0"/>
                <w:numId w:val="15"/>
              </w:numPr>
              <w:rPr>
                <w:rFonts w:ascii="Aptos" w:eastAsia="Aptos" w:hAnsi="Aptos" w:cs="Aptos"/>
                <w:kern w:val="0"/>
                <w:sz w:val="20"/>
                <w:szCs w:val="20"/>
              </w:rPr>
            </w:pPr>
            <w:r>
              <w:rPr>
                <w:rFonts w:ascii="Aptos" w:eastAsia="Aptos" w:hAnsi="Aptos" w:cs="Aptos"/>
                <w:kern w:val="0"/>
                <w:sz w:val="20"/>
                <w:szCs w:val="20"/>
              </w:rPr>
              <w:t>Three clear principles have been included to identify students at risk of low attendance and engagement</w:t>
            </w:r>
            <w:r w:rsidR="007669CF">
              <w:rPr>
                <w:rFonts w:ascii="Aptos" w:eastAsia="Aptos" w:hAnsi="Aptos" w:cs="Aptos"/>
                <w:kern w:val="0"/>
                <w:sz w:val="20"/>
                <w:szCs w:val="20"/>
              </w:rPr>
              <w:t xml:space="preserve"> </w:t>
            </w:r>
          </w:p>
          <w:p w14:paraId="12BBADA6" w14:textId="77777777" w:rsidR="00A06A66" w:rsidRDefault="00A06A66" w:rsidP="00A06A66">
            <w:pPr>
              <w:rPr>
                <w:rFonts w:ascii="Aptos" w:eastAsia="Aptos" w:hAnsi="Aptos" w:cs="Aptos"/>
                <w:kern w:val="0"/>
                <w:sz w:val="20"/>
                <w:szCs w:val="20"/>
              </w:rPr>
            </w:pPr>
          </w:p>
          <w:p w14:paraId="1A964377" w14:textId="77777777" w:rsidR="00A06A66" w:rsidRPr="008450AB" w:rsidRDefault="00A06A66" w:rsidP="008450AB">
            <w:pPr>
              <w:pStyle w:val="ListParagraph"/>
              <w:numPr>
                <w:ilvl w:val="0"/>
                <w:numId w:val="15"/>
              </w:numPr>
              <w:rPr>
                <w:rFonts w:ascii="Aptos" w:eastAsia="Aptos" w:hAnsi="Aptos" w:cs="Aptos"/>
                <w:kern w:val="0"/>
                <w:sz w:val="20"/>
                <w:szCs w:val="20"/>
              </w:rPr>
            </w:pPr>
            <w:r w:rsidRPr="008450AB">
              <w:rPr>
                <w:rFonts w:ascii="Aptos" w:eastAsia="Aptos" w:hAnsi="Aptos" w:cs="Aptos"/>
                <w:kern w:val="0"/>
                <w:sz w:val="20"/>
                <w:szCs w:val="20"/>
              </w:rPr>
              <w:t xml:space="preserve">Clarification that </w:t>
            </w:r>
            <w:r w:rsidR="00680738" w:rsidRPr="008450AB">
              <w:rPr>
                <w:rFonts w:ascii="Aptos" w:eastAsia="Aptos" w:hAnsi="Aptos" w:cs="Aptos"/>
                <w:kern w:val="0"/>
                <w:sz w:val="20"/>
                <w:szCs w:val="20"/>
              </w:rPr>
              <w:t xml:space="preserve">for student route visa holders, </w:t>
            </w:r>
            <w:proofErr w:type="gramStart"/>
            <w:r w:rsidR="00680738" w:rsidRPr="008450AB">
              <w:rPr>
                <w:rFonts w:ascii="Aptos" w:eastAsia="Aptos" w:hAnsi="Aptos" w:cs="Aptos"/>
                <w:kern w:val="0"/>
                <w:sz w:val="20"/>
                <w:szCs w:val="20"/>
              </w:rPr>
              <w:t>the majority of</w:t>
            </w:r>
            <w:proofErr w:type="gramEnd"/>
            <w:r w:rsidR="00680738" w:rsidRPr="008450AB">
              <w:rPr>
                <w:rFonts w:ascii="Aptos" w:eastAsia="Aptos" w:hAnsi="Aptos" w:cs="Aptos"/>
                <w:kern w:val="0"/>
                <w:sz w:val="20"/>
                <w:szCs w:val="20"/>
              </w:rPr>
              <w:t xml:space="preserve"> meetings will be held in person (paragraph</w:t>
            </w:r>
            <w:r w:rsidR="005976B0" w:rsidRPr="008450AB">
              <w:rPr>
                <w:rFonts w:ascii="Aptos" w:eastAsia="Aptos" w:hAnsi="Aptos" w:cs="Aptos"/>
                <w:kern w:val="0"/>
                <w:sz w:val="20"/>
                <w:szCs w:val="20"/>
              </w:rPr>
              <w:t>s 7.6 and 7.7)</w:t>
            </w:r>
          </w:p>
          <w:p w14:paraId="765DD72C" w14:textId="2D80BCB3" w:rsidR="005976B0" w:rsidRPr="008450AB" w:rsidRDefault="005976B0" w:rsidP="008450AB">
            <w:pPr>
              <w:pStyle w:val="ListParagraph"/>
              <w:numPr>
                <w:ilvl w:val="0"/>
                <w:numId w:val="15"/>
              </w:numPr>
              <w:rPr>
                <w:rFonts w:ascii="Aptos" w:eastAsia="Aptos" w:hAnsi="Aptos" w:cs="Aptos"/>
                <w:kern w:val="0"/>
                <w:sz w:val="20"/>
                <w:szCs w:val="20"/>
              </w:rPr>
            </w:pPr>
            <w:r w:rsidRPr="008450AB">
              <w:rPr>
                <w:rFonts w:ascii="Aptos" w:eastAsia="Aptos" w:hAnsi="Aptos" w:cs="Aptos"/>
                <w:kern w:val="0"/>
                <w:sz w:val="20"/>
                <w:szCs w:val="20"/>
              </w:rPr>
              <w:t xml:space="preserve">Clarification </w:t>
            </w:r>
            <w:r w:rsidR="008450AB" w:rsidRPr="008450AB">
              <w:rPr>
                <w:rFonts w:ascii="Aptos" w:eastAsia="Aptos" w:hAnsi="Aptos" w:cs="Aptos"/>
                <w:kern w:val="0"/>
                <w:sz w:val="20"/>
                <w:szCs w:val="20"/>
              </w:rPr>
              <w:t>regarding the length of the</w:t>
            </w:r>
            <w:r w:rsidRPr="008450AB">
              <w:rPr>
                <w:rFonts w:ascii="Aptos" w:eastAsia="Aptos" w:hAnsi="Aptos" w:cs="Aptos"/>
                <w:kern w:val="0"/>
                <w:sz w:val="20"/>
                <w:szCs w:val="20"/>
              </w:rPr>
              <w:t xml:space="preserve"> ‘monitoring period’ </w:t>
            </w:r>
            <w:r w:rsidR="008450AB" w:rsidRPr="008450AB">
              <w:rPr>
                <w:rFonts w:ascii="Aptos" w:eastAsia="Aptos" w:hAnsi="Aptos" w:cs="Aptos"/>
                <w:kern w:val="0"/>
                <w:sz w:val="20"/>
                <w:szCs w:val="20"/>
              </w:rPr>
              <w:t>(paragraph 8.5)</w:t>
            </w:r>
          </w:p>
        </w:tc>
        <w:tc>
          <w:tcPr>
            <w:tcW w:w="1399" w:type="dxa"/>
          </w:tcPr>
          <w:p w14:paraId="2EE1CA1F" w14:textId="77777777" w:rsidR="00DE6EDC" w:rsidRDefault="00190771">
            <w:pPr>
              <w:rPr>
                <w:rFonts w:ascii="Aptos" w:hAnsi="Aptos"/>
                <w:sz w:val="20"/>
                <w:szCs w:val="20"/>
              </w:rPr>
            </w:pPr>
            <w:r>
              <w:rPr>
                <w:rFonts w:ascii="Aptos" w:hAnsi="Aptos"/>
                <w:sz w:val="20"/>
                <w:szCs w:val="20"/>
              </w:rPr>
              <w:lastRenderedPageBreak/>
              <w:t>14.7.25</w:t>
            </w:r>
          </w:p>
          <w:p w14:paraId="41506CE0" w14:textId="77777777" w:rsidR="00190771" w:rsidRDefault="00190771">
            <w:pPr>
              <w:rPr>
                <w:rFonts w:ascii="Aptos" w:hAnsi="Aptos"/>
                <w:sz w:val="20"/>
                <w:szCs w:val="20"/>
              </w:rPr>
            </w:pPr>
          </w:p>
          <w:p w14:paraId="1A8C7C77" w14:textId="77777777" w:rsidR="00190771" w:rsidRDefault="00190771">
            <w:pPr>
              <w:rPr>
                <w:rFonts w:ascii="Aptos" w:hAnsi="Aptos"/>
                <w:sz w:val="20"/>
                <w:szCs w:val="20"/>
              </w:rPr>
            </w:pPr>
          </w:p>
          <w:p w14:paraId="141D14D7" w14:textId="77777777" w:rsidR="00190771" w:rsidRDefault="00190771">
            <w:pPr>
              <w:rPr>
                <w:rFonts w:ascii="Aptos" w:hAnsi="Aptos"/>
                <w:sz w:val="20"/>
                <w:szCs w:val="20"/>
              </w:rPr>
            </w:pPr>
          </w:p>
          <w:p w14:paraId="53767E3B" w14:textId="77777777" w:rsidR="00190771" w:rsidRDefault="00190771">
            <w:pPr>
              <w:rPr>
                <w:rFonts w:ascii="Aptos" w:hAnsi="Aptos"/>
                <w:sz w:val="20"/>
                <w:szCs w:val="20"/>
              </w:rPr>
            </w:pPr>
          </w:p>
          <w:p w14:paraId="322D68FF" w14:textId="77777777" w:rsidR="00190771" w:rsidRDefault="00190771">
            <w:pPr>
              <w:rPr>
                <w:rFonts w:ascii="Aptos" w:hAnsi="Aptos"/>
                <w:sz w:val="20"/>
                <w:szCs w:val="20"/>
              </w:rPr>
            </w:pPr>
          </w:p>
          <w:p w14:paraId="118973E1" w14:textId="77777777" w:rsidR="00190771" w:rsidRDefault="00190771">
            <w:pPr>
              <w:rPr>
                <w:rFonts w:ascii="Aptos" w:hAnsi="Aptos"/>
                <w:sz w:val="20"/>
                <w:szCs w:val="20"/>
              </w:rPr>
            </w:pPr>
          </w:p>
          <w:p w14:paraId="6B69B0DB" w14:textId="77777777" w:rsidR="00190771" w:rsidRDefault="00190771">
            <w:pPr>
              <w:rPr>
                <w:rFonts w:ascii="Aptos" w:hAnsi="Aptos"/>
                <w:sz w:val="20"/>
                <w:szCs w:val="20"/>
              </w:rPr>
            </w:pPr>
          </w:p>
          <w:p w14:paraId="72EE7C89" w14:textId="77777777" w:rsidR="00190771" w:rsidRDefault="00190771">
            <w:pPr>
              <w:rPr>
                <w:rFonts w:ascii="Aptos" w:hAnsi="Aptos"/>
                <w:sz w:val="20"/>
                <w:szCs w:val="20"/>
              </w:rPr>
            </w:pPr>
          </w:p>
          <w:p w14:paraId="40C00574" w14:textId="77777777" w:rsidR="00190771" w:rsidRDefault="00190771">
            <w:pPr>
              <w:rPr>
                <w:rFonts w:ascii="Aptos" w:hAnsi="Aptos"/>
                <w:sz w:val="20"/>
                <w:szCs w:val="20"/>
              </w:rPr>
            </w:pPr>
          </w:p>
          <w:p w14:paraId="44990B0F" w14:textId="77777777" w:rsidR="00190771" w:rsidRDefault="00190771">
            <w:pPr>
              <w:rPr>
                <w:rFonts w:ascii="Aptos" w:hAnsi="Aptos"/>
                <w:sz w:val="20"/>
                <w:szCs w:val="20"/>
              </w:rPr>
            </w:pPr>
          </w:p>
          <w:p w14:paraId="3A0E9204" w14:textId="77777777" w:rsidR="00190771" w:rsidRDefault="00190771">
            <w:pPr>
              <w:rPr>
                <w:rFonts w:ascii="Aptos" w:hAnsi="Aptos"/>
                <w:sz w:val="20"/>
                <w:szCs w:val="20"/>
              </w:rPr>
            </w:pPr>
          </w:p>
          <w:p w14:paraId="305939AC" w14:textId="77777777" w:rsidR="00190771" w:rsidRDefault="00190771">
            <w:pPr>
              <w:rPr>
                <w:rFonts w:ascii="Aptos" w:hAnsi="Aptos"/>
                <w:sz w:val="20"/>
                <w:szCs w:val="20"/>
              </w:rPr>
            </w:pPr>
          </w:p>
          <w:p w14:paraId="10298125" w14:textId="77777777" w:rsidR="00190771" w:rsidRDefault="00190771">
            <w:pPr>
              <w:rPr>
                <w:rFonts w:ascii="Aptos" w:hAnsi="Aptos"/>
                <w:sz w:val="20"/>
                <w:szCs w:val="20"/>
              </w:rPr>
            </w:pPr>
          </w:p>
          <w:p w14:paraId="3D3ED0DC" w14:textId="77777777" w:rsidR="00190771" w:rsidRDefault="00190771">
            <w:pPr>
              <w:rPr>
                <w:rFonts w:ascii="Aptos" w:hAnsi="Aptos"/>
                <w:sz w:val="20"/>
                <w:szCs w:val="20"/>
              </w:rPr>
            </w:pPr>
          </w:p>
          <w:p w14:paraId="6A7D4CA0" w14:textId="77777777" w:rsidR="00190771" w:rsidRDefault="00190771">
            <w:pPr>
              <w:rPr>
                <w:rFonts w:ascii="Aptos" w:hAnsi="Aptos"/>
                <w:sz w:val="20"/>
                <w:szCs w:val="20"/>
              </w:rPr>
            </w:pPr>
          </w:p>
          <w:p w14:paraId="45159237" w14:textId="77777777" w:rsidR="00190771" w:rsidRDefault="00190771">
            <w:pPr>
              <w:rPr>
                <w:rFonts w:ascii="Aptos" w:hAnsi="Aptos"/>
                <w:sz w:val="20"/>
                <w:szCs w:val="20"/>
              </w:rPr>
            </w:pPr>
          </w:p>
          <w:p w14:paraId="2BD9A863" w14:textId="77777777" w:rsidR="00190771" w:rsidRDefault="00190771">
            <w:pPr>
              <w:rPr>
                <w:rFonts w:ascii="Aptos" w:hAnsi="Aptos"/>
                <w:sz w:val="20"/>
                <w:szCs w:val="20"/>
              </w:rPr>
            </w:pPr>
          </w:p>
          <w:p w14:paraId="025B827A" w14:textId="77777777" w:rsidR="00190771" w:rsidRDefault="00190771">
            <w:pPr>
              <w:rPr>
                <w:rFonts w:ascii="Aptos" w:hAnsi="Aptos"/>
                <w:sz w:val="20"/>
                <w:szCs w:val="20"/>
              </w:rPr>
            </w:pPr>
          </w:p>
          <w:p w14:paraId="73739C73" w14:textId="77777777" w:rsidR="00190771" w:rsidRDefault="00190771">
            <w:pPr>
              <w:rPr>
                <w:rFonts w:ascii="Aptos" w:hAnsi="Aptos"/>
                <w:sz w:val="20"/>
                <w:szCs w:val="20"/>
              </w:rPr>
            </w:pPr>
          </w:p>
          <w:p w14:paraId="518B6FD6" w14:textId="77777777" w:rsidR="00190771" w:rsidRDefault="00190771">
            <w:pPr>
              <w:rPr>
                <w:rFonts w:ascii="Aptos" w:hAnsi="Aptos"/>
                <w:sz w:val="20"/>
                <w:szCs w:val="20"/>
              </w:rPr>
            </w:pPr>
          </w:p>
          <w:p w14:paraId="71196563" w14:textId="77777777" w:rsidR="00190771" w:rsidRDefault="00190771">
            <w:pPr>
              <w:rPr>
                <w:rFonts w:ascii="Aptos" w:hAnsi="Aptos"/>
                <w:sz w:val="20"/>
                <w:szCs w:val="20"/>
              </w:rPr>
            </w:pPr>
          </w:p>
          <w:p w14:paraId="7DF3C8AD" w14:textId="77777777" w:rsidR="00190771" w:rsidRDefault="00190771">
            <w:pPr>
              <w:rPr>
                <w:rFonts w:ascii="Aptos" w:hAnsi="Aptos"/>
                <w:sz w:val="20"/>
                <w:szCs w:val="20"/>
              </w:rPr>
            </w:pPr>
          </w:p>
          <w:p w14:paraId="53408A32" w14:textId="77777777" w:rsidR="00190771" w:rsidRDefault="00190771">
            <w:pPr>
              <w:rPr>
                <w:rFonts w:ascii="Aptos" w:hAnsi="Aptos"/>
                <w:sz w:val="20"/>
                <w:szCs w:val="20"/>
              </w:rPr>
            </w:pPr>
          </w:p>
          <w:p w14:paraId="7AC583BB" w14:textId="79F227F6" w:rsidR="002256CD" w:rsidRDefault="002256CD">
            <w:pPr>
              <w:rPr>
                <w:rFonts w:ascii="Aptos" w:hAnsi="Aptos"/>
                <w:sz w:val="20"/>
                <w:szCs w:val="20"/>
              </w:rPr>
            </w:pPr>
            <w:r>
              <w:rPr>
                <w:rFonts w:ascii="Aptos" w:hAnsi="Aptos"/>
                <w:sz w:val="20"/>
                <w:szCs w:val="20"/>
              </w:rPr>
              <w:t>3.7.25</w:t>
            </w:r>
          </w:p>
          <w:p w14:paraId="73F4BD28" w14:textId="77777777" w:rsidR="00190771" w:rsidRDefault="00190771">
            <w:pPr>
              <w:rPr>
                <w:rFonts w:ascii="Aptos" w:hAnsi="Aptos"/>
                <w:sz w:val="20"/>
                <w:szCs w:val="20"/>
              </w:rPr>
            </w:pPr>
          </w:p>
          <w:p w14:paraId="7ED0FBEC" w14:textId="77777777" w:rsidR="00190771" w:rsidRDefault="00190771">
            <w:pPr>
              <w:rPr>
                <w:rFonts w:ascii="Aptos" w:hAnsi="Aptos"/>
                <w:sz w:val="20"/>
                <w:szCs w:val="20"/>
              </w:rPr>
            </w:pPr>
          </w:p>
          <w:p w14:paraId="491D0E8F" w14:textId="77777777" w:rsidR="00190771" w:rsidRDefault="00190771">
            <w:pPr>
              <w:rPr>
                <w:rFonts w:ascii="Aptos" w:hAnsi="Aptos"/>
                <w:sz w:val="20"/>
                <w:szCs w:val="20"/>
              </w:rPr>
            </w:pPr>
          </w:p>
          <w:p w14:paraId="0914B883" w14:textId="172B9F3B" w:rsidR="00190771" w:rsidRDefault="00190771">
            <w:pPr>
              <w:rPr>
                <w:rFonts w:ascii="Aptos" w:hAnsi="Aptos"/>
                <w:sz w:val="20"/>
                <w:szCs w:val="20"/>
              </w:rPr>
            </w:pPr>
          </w:p>
        </w:tc>
        <w:tc>
          <w:tcPr>
            <w:tcW w:w="2486" w:type="dxa"/>
          </w:tcPr>
          <w:p w14:paraId="3CCB20FE" w14:textId="77777777" w:rsidR="00984916" w:rsidRDefault="00984916" w:rsidP="00984916">
            <w:pPr>
              <w:rPr>
                <w:rFonts w:ascii="Aptos" w:hAnsi="Aptos"/>
                <w:sz w:val="20"/>
                <w:szCs w:val="20"/>
              </w:rPr>
            </w:pPr>
            <w:r>
              <w:rPr>
                <w:rFonts w:ascii="Aptos" w:hAnsi="Aptos"/>
                <w:sz w:val="20"/>
                <w:szCs w:val="20"/>
              </w:rPr>
              <w:lastRenderedPageBreak/>
              <w:t>Jolie Swain</w:t>
            </w:r>
          </w:p>
          <w:p w14:paraId="57BD7701" w14:textId="77777777" w:rsidR="00984916" w:rsidRDefault="00984916" w:rsidP="00984916">
            <w:pPr>
              <w:rPr>
                <w:rFonts w:ascii="Aptos" w:hAnsi="Aptos"/>
                <w:sz w:val="20"/>
                <w:szCs w:val="20"/>
              </w:rPr>
            </w:pPr>
            <w:r>
              <w:rPr>
                <w:rFonts w:ascii="Aptos" w:hAnsi="Aptos"/>
                <w:sz w:val="20"/>
                <w:szCs w:val="20"/>
              </w:rPr>
              <w:t>Deputy Director Student and Academic Services</w:t>
            </w:r>
          </w:p>
          <w:p w14:paraId="1A8B4D30" w14:textId="77777777" w:rsidR="00984916" w:rsidRDefault="00984916" w:rsidP="00984916">
            <w:pPr>
              <w:rPr>
                <w:rFonts w:ascii="Aptos" w:hAnsi="Aptos"/>
                <w:sz w:val="20"/>
                <w:szCs w:val="20"/>
              </w:rPr>
            </w:pPr>
          </w:p>
          <w:p w14:paraId="7AF72113" w14:textId="6D1CEC86" w:rsidR="00DE6EDC" w:rsidRDefault="00984916" w:rsidP="00984916">
            <w:pPr>
              <w:rPr>
                <w:rFonts w:ascii="Aptos" w:hAnsi="Aptos"/>
                <w:sz w:val="20"/>
                <w:szCs w:val="20"/>
              </w:rPr>
            </w:pPr>
            <w:hyperlink r:id="rId12" w:history="1">
              <w:r w:rsidRPr="00C5653D">
                <w:rPr>
                  <w:rStyle w:val="Hyperlink"/>
                  <w:rFonts w:ascii="Aptos" w:hAnsi="Aptos"/>
                  <w:sz w:val="20"/>
                  <w:szCs w:val="20"/>
                </w:rPr>
                <w:t>Jolie.swain@bcu.ac.uk</w:t>
              </w:r>
            </w:hyperlink>
          </w:p>
        </w:tc>
      </w:tr>
      <w:tr w:rsidR="007A19EE" w:rsidRPr="00082889" w14:paraId="32E84F30" w14:textId="77777777" w:rsidTr="0049040C">
        <w:tc>
          <w:tcPr>
            <w:tcW w:w="2218" w:type="dxa"/>
          </w:tcPr>
          <w:p w14:paraId="560E4D6C" w14:textId="1E949C7C" w:rsidR="007A19EE" w:rsidRDefault="00271540">
            <w:pPr>
              <w:rPr>
                <w:rFonts w:ascii="Aptos" w:hAnsi="Aptos"/>
                <w:sz w:val="20"/>
                <w:szCs w:val="20"/>
              </w:rPr>
            </w:pPr>
            <w:r>
              <w:rPr>
                <w:rFonts w:ascii="Aptos" w:hAnsi="Aptos"/>
                <w:sz w:val="20"/>
                <w:szCs w:val="20"/>
              </w:rPr>
              <w:t>Library Rules and Regulations</w:t>
            </w:r>
          </w:p>
        </w:tc>
        <w:tc>
          <w:tcPr>
            <w:tcW w:w="7845" w:type="dxa"/>
            <w:shd w:val="clear" w:color="auto" w:fill="FFFFFF" w:themeFill="background1"/>
          </w:tcPr>
          <w:p w14:paraId="3D06F382" w14:textId="234F8496" w:rsidR="00975DE0" w:rsidRPr="00975DE0" w:rsidRDefault="00975DE0" w:rsidP="00975DE0">
            <w:pPr>
              <w:numPr>
                <w:ilvl w:val="0"/>
                <w:numId w:val="17"/>
              </w:numPr>
              <w:rPr>
                <w:rFonts w:ascii="Aptos" w:eastAsia="Times New Roman" w:hAnsi="Aptos" w:cs="Mangal Pro"/>
                <w:kern w:val="0"/>
                <w:sz w:val="20"/>
                <w:szCs w:val="20"/>
              </w:rPr>
            </w:pPr>
            <w:r w:rsidRPr="00975DE0">
              <w:rPr>
                <w:rFonts w:ascii="Aptos" w:eastAsia="Times New Roman" w:hAnsi="Aptos" w:cs="Mangal Pro"/>
                <w:kern w:val="0"/>
                <w:sz w:val="20"/>
                <w:szCs w:val="20"/>
              </w:rPr>
              <w:t xml:space="preserve">Additional details given regarding </w:t>
            </w:r>
            <w:r w:rsidR="00873B67" w:rsidRPr="00975DE0">
              <w:rPr>
                <w:rFonts w:ascii="Aptos" w:eastAsia="Times New Roman" w:hAnsi="Aptos" w:cs="Mangal Pro"/>
                <w:kern w:val="0"/>
                <w:sz w:val="20"/>
                <w:szCs w:val="20"/>
              </w:rPr>
              <w:t>non-BCU</w:t>
            </w:r>
            <w:r w:rsidRPr="00975DE0">
              <w:rPr>
                <w:rFonts w:ascii="Aptos" w:eastAsia="Times New Roman" w:hAnsi="Aptos" w:cs="Mangal Pro"/>
                <w:kern w:val="0"/>
                <w:sz w:val="20"/>
                <w:szCs w:val="20"/>
              </w:rPr>
              <w:t xml:space="preserve"> membership schemes, and their access to library spaces, services and resources.</w:t>
            </w:r>
          </w:p>
          <w:p w14:paraId="4EB88703" w14:textId="3076C87E" w:rsidR="00975DE0" w:rsidRPr="00975DE0" w:rsidRDefault="00975DE0" w:rsidP="00975DE0">
            <w:pPr>
              <w:numPr>
                <w:ilvl w:val="0"/>
                <w:numId w:val="17"/>
              </w:numPr>
              <w:rPr>
                <w:rFonts w:ascii="Aptos" w:eastAsia="Times New Roman" w:hAnsi="Aptos" w:cs="Mangal Pro"/>
                <w:kern w:val="0"/>
                <w:sz w:val="20"/>
                <w:szCs w:val="20"/>
              </w:rPr>
            </w:pPr>
            <w:r w:rsidRPr="00975DE0">
              <w:rPr>
                <w:rFonts w:ascii="Aptos" w:eastAsia="Times New Roman" w:hAnsi="Aptos" w:cs="Mangal Pro"/>
                <w:kern w:val="0"/>
                <w:sz w:val="20"/>
                <w:szCs w:val="20"/>
              </w:rPr>
              <w:t xml:space="preserve">Behaviour guidelines for </w:t>
            </w:r>
            <w:r w:rsidR="00873B67" w:rsidRPr="00975DE0">
              <w:rPr>
                <w:rFonts w:ascii="Aptos" w:eastAsia="Times New Roman" w:hAnsi="Aptos" w:cs="Mangal Pro"/>
                <w:kern w:val="0"/>
                <w:sz w:val="20"/>
                <w:szCs w:val="20"/>
              </w:rPr>
              <w:t>non-BCU</w:t>
            </w:r>
            <w:r w:rsidRPr="00975DE0">
              <w:rPr>
                <w:rFonts w:ascii="Aptos" w:eastAsia="Times New Roman" w:hAnsi="Aptos" w:cs="Mangal Pro"/>
                <w:kern w:val="0"/>
                <w:sz w:val="20"/>
                <w:szCs w:val="20"/>
              </w:rPr>
              <w:t xml:space="preserve"> members, and penalties for breaking these guidelines have been added.</w:t>
            </w:r>
          </w:p>
          <w:p w14:paraId="18204E31" w14:textId="77777777" w:rsidR="00975DE0" w:rsidRPr="00975DE0" w:rsidRDefault="00975DE0" w:rsidP="00975DE0">
            <w:pPr>
              <w:numPr>
                <w:ilvl w:val="0"/>
                <w:numId w:val="17"/>
              </w:numPr>
              <w:rPr>
                <w:rFonts w:ascii="Aptos" w:eastAsia="Times New Roman" w:hAnsi="Aptos" w:cs="Mangal Pro"/>
                <w:kern w:val="0"/>
                <w:sz w:val="20"/>
                <w:szCs w:val="20"/>
              </w:rPr>
            </w:pPr>
            <w:r w:rsidRPr="00975DE0">
              <w:rPr>
                <w:rFonts w:ascii="Aptos" w:eastAsia="Times New Roman" w:hAnsi="Aptos" w:cs="Mangal Pro"/>
                <w:kern w:val="0"/>
                <w:sz w:val="20"/>
                <w:szCs w:val="20"/>
              </w:rPr>
              <w:t>Wording has been refined and reordered to give clarity on ID card use.</w:t>
            </w:r>
          </w:p>
          <w:p w14:paraId="2A6467F2" w14:textId="77777777" w:rsidR="00975DE0" w:rsidRPr="00975DE0" w:rsidRDefault="00975DE0" w:rsidP="00975DE0">
            <w:pPr>
              <w:numPr>
                <w:ilvl w:val="0"/>
                <w:numId w:val="17"/>
              </w:numPr>
              <w:rPr>
                <w:rFonts w:ascii="Aptos" w:eastAsia="Times New Roman" w:hAnsi="Aptos" w:cs="Mangal Pro"/>
                <w:kern w:val="0"/>
                <w:sz w:val="20"/>
                <w:szCs w:val="20"/>
              </w:rPr>
            </w:pPr>
            <w:r w:rsidRPr="00975DE0">
              <w:rPr>
                <w:rFonts w:ascii="Aptos" w:eastAsia="Times New Roman" w:hAnsi="Aptos" w:cs="Mangal Pro"/>
                <w:kern w:val="0"/>
                <w:sz w:val="20"/>
                <w:szCs w:val="20"/>
              </w:rPr>
              <w:t xml:space="preserve">Points relating to a completed service review, a discontinued returns policy and social distancing restrictions have been removed. </w:t>
            </w:r>
          </w:p>
          <w:p w14:paraId="68F486F4" w14:textId="77777777" w:rsidR="00975DE0" w:rsidRPr="00975DE0" w:rsidRDefault="00975DE0" w:rsidP="00975DE0">
            <w:pPr>
              <w:numPr>
                <w:ilvl w:val="0"/>
                <w:numId w:val="17"/>
              </w:numPr>
              <w:rPr>
                <w:rFonts w:ascii="Aptos" w:eastAsia="Times New Roman" w:hAnsi="Aptos" w:cs="Mangal Pro"/>
                <w:kern w:val="0"/>
                <w:sz w:val="20"/>
                <w:szCs w:val="20"/>
              </w:rPr>
            </w:pPr>
            <w:r w:rsidRPr="00975DE0">
              <w:rPr>
                <w:rFonts w:ascii="Aptos" w:eastAsia="Times New Roman" w:hAnsi="Aptos" w:cs="Mangal Pro"/>
                <w:kern w:val="0"/>
                <w:sz w:val="20"/>
                <w:szCs w:val="20"/>
              </w:rPr>
              <w:t>Links to library webpages have been updated, and relevant additional links have been added</w:t>
            </w:r>
          </w:p>
          <w:p w14:paraId="07EA28E5" w14:textId="77777777" w:rsidR="00975DE0" w:rsidRPr="00975DE0" w:rsidRDefault="00975DE0" w:rsidP="00975DE0">
            <w:pPr>
              <w:numPr>
                <w:ilvl w:val="0"/>
                <w:numId w:val="17"/>
              </w:numPr>
              <w:rPr>
                <w:rFonts w:ascii="Aptos" w:eastAsia="Times New Roman" w:hAnsi="Aptos" w:cs="Mangal Pro"/>
                <w:kern w:val="0"/>
                <w:sz w:val="20"/>
                <w:szCs w:val="20"/>
              </w:rPr>
            </w:pPr>
            <w:r w:rsidRPr="00975DE0">
              <w:rPr>
                <w:rFonts w:ascii="Aptos" w:eastAsia="Times New Roman" w:hAnsi="Aptos" w:cs="Mangal Pro"/>
                <w:kern w:val="0"/>
                <w:sz w:val="20"/>
                <w:szCs w:val="20"/>
              </w:rPr>
              <w:t>Details about noise restrictions in library spaces have been expanded</w:t>
            </w:r>
          </w:p>
          <w:p w14:paraId="3D2F7C09" w14:textId="77777777" w:rsidR="00975DE0" w:rsidRPr="006D3DF1" w:rsidRDefault="00975DE0" w:rsidP="00975DE0">
            <w:pPr>
              <w:numPr>
                <w:ilvl w:val="0"/>
                <w:numId w:val="17"/>
              </w:numPr>
              <w:rPr>
                <w:rFonts w:ascii="Aptos" w:eastAsia="Times New Roman" w:hAnsi="Aptos" w:cs="Mangal Pro"/>
                <w:b/>
                <w:bCs/>
                <w:kern w:val="0"/>
                <w:sz w:val="20"/>
                <w:szCs w:val="20"/>
              </w:rPr>
            </w:pPr>
            <w:r w:rsidRPr="00975DE0">
              <w:rPr>
                <w:rFonts w:ascii="Aptos" w:eastAsia="Times New Roman" w:hAnsi="Aptos" w:cs="Mangal Pro"/>
                <w:kern w:val="0"/>
                <w:sz w:val="20"/>
                <w:szCs w:val="20"/>
              </w:rPr>
              <w:t>Points with information on borrowing, returns and replacement of lost copies, have been updated to reflect current practice</w:t>
            </w:r>
          </w:p>
          <w:p w14:paraId="3C791AD0" w14:textId="77777777" w:rsidR="006D3DF1" w:rsidRDefault="006D3DF1" w:rsidP="006D3DF1">
            <w:pPr>
              <w:rPr>
                <w:rFonts w:ascii="Aptos" w:eastAsia="Times New Roman" w:hAnsi="Aptos" w:cs="Mangal Pro"/>
                <w:b/>
                <w:bCs/>
                <w:kern w:val="0"/>
                <w:sz w:val="20"/>
                <w:szCs w:val="20"/>
              </w:rPr>
            </w:pPr>
          </w:p>
          <w:p w14:paraId="4B730F50" w14:textId="77777777" w:rsidR="006D3DF1" w:rsidRPr="00975DE0" w:rsidRDefault="006D3DF1" w:rsidP="006D3DF1">
            <w:pPr>
              <w:rPr>
                <w:rFonts w:ascii="Aptos" w:eastAsia="Times New Roman" w:hAnsi="Aptos" w:cs="Mangal Pro"/>
                <w:b/>
                <w:bCs/>
                <w:kern w:val="0"/>
                <w:sz w:val="20"/>
                <w:szCs w:val="20"/>
              </w:rPr>
            </w:pPr>
          </w:p>
          <w:p w14:paraId="7DBD145A" w14:textId="77777777" w:rsidR="007A19EE" w:rsidRPr="00D240A1" w:rsidRDefault="007A19EE" w:rsidP="00031FD3">
            <w:pPr>
              <w:rPr>
                <w:rFonts w:ascii="Aptos" w:eastAsia="Aptos" w:hAnsi="Aptos" w:cs="Aptos"/>
                <w:b/>
                <w:bCs/>
                <w:kern w:val="0"/>
                <w:sz w:val="20"/>
                <w:szCs w:val="20"/>
              </w:rPr>
            </w:pPr>
          </w:p>
        </w:tc>
        <w:tc>
          <w:tcPr>
            <w:tcW w:w="1399" w:type="dxa"/>
          </w:tcPr>
          <w:p w14:paraId="59C2C504" w14:textId="1592A122" w:rsidR="007A19EE" w:rsidRDefault="00975DE0">
            <w:pPr>
              <w:rPr>
                <w:rFonts w:ascii="Aptos" w:hAnsi="Aptos"/>
                <w:sz w:val="20"/>
                <w:szCs w:val="20"/>
              </w:rPr>
            </w:pPr>
            <w:r>
              <w:rPr>
                <w:rFonts w:ascii="Aptos" w:hAnsi="Aptos"/>
                <w:sz w:val="20"/>
                <w:szCs w:val="20"/>
              </w:rPr>
              <w:t>7.8.25</w:t>
            </w:r>
          </w:p>
        </w:tc>
        <w:tc>
          <w:tcPr>
            <w:tcW w:w="2486" w:type="dxa"/>
          </w:tcPr>
          <w:p w14:paraId="200D2244" w14:textId="77777777" w:rsidR="007A19EE" w:rsidRDefault="007A19EE" w:rsidP="00984916">
            <w:pPr>
              <w:rPr>
                <w:rFonts w:ascii="Aptos" w:hAnsi="Aptos"/>
                <w:sz w:val="20"/>
                <w:szCs w:val="20"/>
              </w:rPr>
            </w:pPr>
          </w:p>
        </w:tc>
      </w:tr>
      <w:tr w:rsidR="00225C29" w:rsidRPr="00082889" w14:paraId="43DBFFA2" w14:textId="77777777" w:rsidTr="0049040C">
        <w:tc>
          <w:tcPr>
            <w:tcW w:w="2218" w:type="dxa"/>
          </w:tcPr>
          <w:p w14:paraId="60B5E64F" w14:textId="76E22F13" w:rsidR="00225C29" w:rsidRDefault="00543C68">
            <w:pPr>
              <w:rPr>
                <w:rFonts w:ascii="Aptos" w:hAnsi="Aptos"/>
                <w:sz w:val="20"/>
                <w:szCs w:val="20"/>
              </w:rPr>
            </w:pPr>
            <w:r w:rsidRPr="009B667C">
              <w:rPr>
                <w:rFonts w:ascii="Aptos" w:hAnsi="Aptos"/>
                <w:sz w:val="20"/>
                <w:szCs w:val="20"/>
              </w:rPr>
              <w:t>Student Disciplinary Procedure</w:t>
            </w:r>
          </w:p>
        </w:tc>
        <w:tc>
          <w:tcPr>
            <w:tcW w:w="7845" w:type="dxa"/>
            <w:shd w:val="clear" w:color="auto" w:fill="FFFFFF" w:themeFill="background1"/>
          </w:tcPr>
          <w:p w14:paraId="79674B98" w14:textId="77777777" w:rsidR="005B0C92" w:rsidRPr="00DC0DF0" w:rsidRDefault="005B0C92" w:rsidP="006D3DF1">
            <w:pPr>
              <w:pStyle w:val="NoSpacing"/>
              <w:numPr>
                <w:ilvl w:val="0"/>
                <w:numId w:val="18"/>
              </w:numPr>
              <w:spacing w:line="276" w:lineRule="auto"/>
              <w:ind w:left="505" w:hanging="425"/>
              <w:rPr>
                <w:rFonts w:ascii="Aptos" w:hAnsi="Aptos" w:cs="Arial"/>
                <w:sz w:val="20"/>
                <w:szCs w:val="20"/>
              </w:rPr>
            </w:pPr>
            <w:r w:rsidRPr="00DC0DF0">
              <w:rPr>
                <w:rFonts w:ascii="Aptos" w:hAnsi="Aptos" w:cs="Arial"/>
                <w:sz w:val="20"/>
                <w:szCs w:val="20"/>
              </w:rPr>
              <w:t>Removal of ‘(Non-Academic)’ from the document’s title.</w:t>
            </w:r>
          </w:p>
          <w:p w14:paraId="0ACC10B1" w14:textId="77777777" w:rsidR="005B0C92" w:rsidRPr="00DC0DF0" w:rsidRDefault="005B0C92" w:rsidP="006D3DF1">
            <w:pPr>
              <w:pStyle w:val="NoSpacing"/>
              <w:numPr>
                <w:ilvl w:val="0"/>
                <w:numId w:val="18"/>
              </w:numPr>
              <w:spacing w:line="276" w:lineRule="auto"/>
              <w:ind w:left="364"/>
              <w:rPr>
                <w:rFonts w:ascii="Aptos" w:hAnsi="Aptos" w:cs="Arial"/>
                <w:sz w:val="20"/>
                <w:szCs w:val="20"/>
              </w:rPr>
            </w:pPr>
            <w:r w:rsidRPr="00DC0DF0">
              <w:rPr>
                <w:rFonts w:ascii="Aptos" w:hAnsi="Aptos" w:cs="Arial"/>
                <w:sz w:val="20"/>
                <w:szCs w:val="20"/>
              </w:rPr>
              <w:t>Introduction of a section on behaviour which might constitute free speech.</w:t>
            </w:r>
          </w:p>
          <w:p w14:paraId="51A8FD30" w14:textId="77777777" w:rsidR="005B0C92" w:rsidRPr="00DC0DF0" w:rsidRDefault="005B0C92" w:rsidP="005B0C92">
            <w:pPr>
              <w:pStyle w:val="NoSpacing"/>
              <w:numPr>
                <w:ilvl w:val="0"/>
                <w:numId w:val="18"/>
              </w:numPr>
              <w:spacing w:line="276" w:lineRule="auto"/>
              <w:ind w:left="364"/>
              <w:rPr>
                <w:rFonts w:ascii="Aptos" w:hAnsi="Aptos" w:cs="Arial"/>
                <w:sz w:val="20"/>
                <w:szCs w:val="20"/>
              </w:rPr>
            </w:pPr>
            <w:r w:rsidRPr="00DC0DF0">
              <w:rPr>
                <w:rFonts w:ascii="Aptos" w:hAnsi="Aptos" w:cs="Arial"/>
                <w:sz w:val="20"/>
                <w:szCs w:val="20"/>
              </w:rPr>
              <w:t xml:space="preserve">Introduction of a section on support available to students going through the disciplinary process (some of the detail in this section already existed within the </w:t>
            </w:r>
            <w:proofErr w:type="gramStart"/>
            <w:r w:rsidRPr="00DC0DF0">
              <w:rPr>
                <w:rFonts w:ascii="Aptos" w:hAnsi="Aptos" w:cs="Arial"/>
                <w:sz w:val="20"/>
                <w:szCs w:val="20"/>
              </w:rPr>
              <w:t>Procedure, but</w:t>
            </w:r>
            <w:proofErr w:type="gramEnd"/>
            <w:r w:rsidRPr="00DC0DF0">
              <w:rPr>
                <w:rFonts w:ascii="Aptos" w:hAnsi="Aptos" w:cs="Arial"/>
                <w:sz w:val="20"/>
                <w:szCs w:val="20"/>
              </w:rPr>
              <w:t xml:space="preserve"> was not part of a specific section on support).</w:t>
            </w:r>
          </w:p>
          <w:p w14:paraId="5B05FEB1" w14:textId="77777777" w:rsidR="005B0C92" w:rsidRPr="00DC0DF0" w:rsidRDefault="005B0C92" w:rsidP="005B0C92">
            <w:pPr>
              <w:pStyle w:val="NoSpacing"/>
              <w:numPr>
                <w:ilvl w:val="0"/>
                <w:numId w:val="18"/>
              </w:numPr>
              <w:spacing w:line="276" w:lineRule="auto"/>
              <w:ind w:left="364"/>
              <w:rPr>
                <w:rFonts w:ascii="Aptos" w:hAnsi="Aptos" w:cs="Arial"/>
                <w:sz w:val="20"/>
                <w:szCs w:val="20"/>
              </w:rPr>
            </w:pPr>
            <w:r w:rsidRPr="00DC0DF0">
              <w:rPr>
                <w:rFonts w:ascii="Aptos" w:hAnsi="Aptos" w:cs="Arial"/>
                <w:sz w:val="20"/>
                <w:szCs w:val="20"/>
              </w:rPr>
              <w:t>Inclusion of gender-based violence as a specific example of misconduct.</w:t>
            </w:r>
          </w:p>
          <w:p w14:paraId="1008A77E" w14:textId="77777777" w:rsidR="005B0C92" w:rsidRPr="00DC0DF0" w:rsidRDefault="005B0C92" w:rsidP="005B0C92">
            <w:pPr>
              <w:pStyle w:val="NoSpacing"/>
              <w:numPr>
                <w:ilvl w:val="0"/>
                <w:numId w:val="18"/>
              </w:numPr>
              <w:spacing w:line="276" w:lineRule="auto"/>
              <w:ind w:left="364"/>
              <w:rPr>
                <w:rFonts w:ascii="Aptos" w:hAnsi="Aptos" w:cs="Arial"/>
                <w:sz w:val="20"/>
                <w:szCs w:val="20"/>
              </w:rPr>
            </w:pPr>
            <w:r w:rsidRPr="00DC0DF0">
              <w:rPr>
                <w:rFonts w:ascii="Aptos" w:hAnsi="Aptos" w:cs="Arial"/>
                <w:sz w:val="20"/>
                <w:szCs w:val="20"/>
              </w:rPr>
              <w:lastRenderedPageBreak/>
              <w:t>Restructuring of the sections setting out the disciplinary process, to make that process clearer.</w:t>
            </w:r>
          </w:p>
          <w:p w14:paraId="370E426C" w14:textId="77777777" w:rsidR="005B0C92" w:rsidRPr="00DC0DF0" w:rsidRDefault="005B0C92" w:rsidP="005B0C92">
            <w:pPr>
              <w:pStyle w:val="NoSpacing"/>
              <w:numPr>
                <w:ilvl w:val="0"/>
                <w:numId w:val="18"/>
              </w:numPr>
              <w:spacing w:line="276" w:lineRule="auto"/>
              <w:ind w:left="364"/>
              <w:rPr>
                <w:rFonts w:ascii="Aptos" w:hAnsi="Aptos" w:cs="Arial"/>
                <w:sz w:val="20"/>
                <w:szCs w:val="20"/>
              </w:rPr>
            </w:pPr>
            <w:r w:rsidRPr="00DC0DF0">
              <w:rPr>
                <w:rFonts w:ascii="Aptos" w:hAnsi="Aptos" w:cs="Arial"/>
                <w:sz w:val="20"/>
                <w:szCs w:val="20"/>
              </w:rPr>
              <w:t>Addition of detail around when a late review request might be deemed ineligible due to delay.</w:t>
            </w:r>
          </w:p>
          <w:p w14:paraId="3D514E80" w14:textId="3917052C" w:rsidR="00225C29" w:rsidRPr="005B0C92" w:rsidRDefault="005B0C92" w:rsidP="005B0C92">
            <w:pPr>
              <w:pStyle w:val="ListParagraph"/>
              <w:numPr>
                <w:ilvl w:val="0"/>
                <w:numId w:val="18"/>
              </w:numPr>
              <w:ind w:left="364" w:hanging="364"/>
              <w:rPr>
                <w:rFonts w:ascii="Aptos" w:eastAsia="Times New Roman" w:hAnsi="Aptos" w:cs="Mangal Pro"/>
                <w:kern w:val="0"/>
                <w:sz w:val="20"/>
                <w:szCs w:val="20"/>
              </w:rPr>
            </w:pPr>
            <w:r w:rsidRPr="005B0C92">
              <w:rPr>
                <w:rFonts w:ascii="Aptos" w:hAnsi="Aptos" w:cs="Arial"/>
                <w:kern w:val="0"/>
                <w:sz w:val="20"/>
                <w:szCs w:val="20"/>
                <w14:ligatures w14:val="none"/>
              </w:rPr>
              <w:t>A fuller section signposting to relevant documents and sources of support, with brief description of relevant of internal support services.</w:t>
            </w:r>
          </w:p>
        </w:tc>
        <w:tc>
          <w:tcPr>
            <w:tcW w:w="1399" w:type="dxa"/>
          </w:tcPr>
          <w:p w14:paraId="733D4A41" w14:textId="59C60109" w:rsidR="00225C29" w:rsidRDefault="005B0C92">
            <w:pPr>
              <w:rPr>
                <w:rFonts w:ascii="Aptos" w:hAnsi="Aptos"/>
                <w:sz w:val="20"/>
                <w:szCs w:val="20"/>
              </w:rPr>
            </w:pPr>
            <w:r>
              <w:rPr>
                <w:rFonts w:ascii="Aptos" w:hAnsi="Aptos"/>
                <w:sz w:val="20"/>
                <w:szCs w:val="20"/>
              </w:rPr>
              <w:lastRenderedPageBreak/>
              <w:t>1.07.25</w:t>
            </w:r>
          </w:p>
        </w:tc>
        <w:tc>
          <w:tcPr>
            <w:tcW w:w="2486" w:type="dxa"/>
          </w:tcPr>
          <w:p w14:paraId="5AEEDC91" w14:textId="77777777" w:rsidR="00E0692E" w:rsidRPr="009B667C" w:rsidRDefault="00E0692E" w:rsidP="00E0692E">
            <w:pPr>
              <w:rPr>
                <w:rFonts w:ascii="Aptos" w:hAnsi="Aptos"/>
                <w:sz w:val="20"/>
                <w:szCs w:val="20"/>
              </w:rPr>
            </w:pPr>
            <w:r w:rsidRPr="009B667C">
              <w:rPr>
                <w:rFonts w:ascii="Aptos" w:hAnsi="Aptos"/>
                <w:sz w:val="20"/>
                <w:szCs w:val="20"/>
              </w:rPr>
              <w:t>Richard Booth</w:t>
            </w:r>
          </w:p>
          <w:p w14:paraId="18907FB1" w14:textId="77777777" w:rsidR="00E0692E" w:rsidRPr="009B667C" w:rsidRDefault="00E0692E" w:rsidP="00E0692E">
            <w:pPr>
              <w:rPr>
                <w:rFonts w:ascii="Aptos" w:hAnsi="Aptos"/>
                <w:sz w:val="20"/>
                <w:szCs w:val="20"/>
              </w:rPr>
            </w:pPr>
            <w:r w:rsidRPr="009B667C">
              <w:rPr>
                <w:rFonts w:ascii="Aptos" w:hAnsi="Aptos"/>
                <w:sz w:val="20"/>
                <w:szCs w:val="20"/>
              </w:rPr>
              <w:t>Assistant Director Student Services</w:t>
            </w:r>
          </w:p>
          <w:p w14:paraId="7A7F7B0B" w14:textId="77777777" w:rsidR="00E0692E" w:rsidRPr="009B667C" w:rsidRDefault="00E0692E" w:rsidP="00E0692E">
            <w:pPr>
              <w:rPr>
                <w:rFonts w:ascii="Aptos" w:hAnsi="Aptos"/>
                <w:sz w:val="20"/>
                <w:szCs w:val="20"/>
              </w:rPr>
            </w:pPr>
          </w:p>
          <w:p w14:paraId="1156A3F1" w14:textId="07A05BB9" w:rsidR="00225C29" w:rsidRDefault="00E0692E" w:rsidP="00E0692E">
            <w:pPr>
              <w:rPr>
                <w:rFonts w:ascii="Aptos" w:hAnsi="Aptos"/>
                <w:sz w:val="20"/>
                <w:szCs w:val="20"/>
              </w:rPr>
            </w:pPr>
            <w:hyperlink r:id="rId13" w:history="1">
              <w:r w:rsidRPr="009B667C">
                <w:rPr>
                  <w:rStyle w:val="Hyperlink"/>
                  <w:rFonts w:ascii="Aptos" w:hAnsi="Aptos"/>
                  <w:sz w:val="20"/>
                  <w:szCs w:val="20"/>
                </w:rPr>
                <w:t>Richard.Booth@bcu.ac.uk</w:t>
              </w:r>
            </w:hyperlink>
          </w:p>
        </w:tc>
      </w:tr>
      <w:tr w:rsidR="00E0692E" w:rsidRPr="00082889" w14:paraId="395D772F" w14:textId="77777777" w:rsidTr="0049040C">
        <w:tc>
          <w:tcPr>
            <w:tcW w:w="2218" w:type="dxa"/>
          </w:tcPr>
          <w:p w14:paraId="1FA711CC" w14:textId="6D1B8DFB" w:rsidR="00E0692E" w:rsidRPr="009B667C" w:rsidRDefault="00E0692E">
            <w:pPr>
              <w:rPr>
                <w:rFonts w:ascii="Aptos" w:hAnsi="Aptos"/>
                <w:sz w:val="20"/>
                <w:szCs w:val="20"/>
              </w:rPr>
            </w:pPr>
            <w:r>
              <w:rPr>
                <w:rFonts w:ascii="Aptos" w:hAnsi="Aptos"/>
                <w:sz w:val="20"/>
                <w:szCs w:val="20"/>
              </w:rPr>
              <w:t>Student Complaints Procedure</w:t>
            </w:r>
          </w:p>
        </w:tc>
        <w:tc>
          <w:tcPr>
            <w:tcW w:w="7845" w:type="dxa"/>
            <w:shd w:val="clear" w:color="auto" w:fill="FFFFFF" w:themeFill="background1"/>
          </w:tcPr>
          <w:p w14:paraId="1FAFB4E3" w14:textId="77777777" w:rsidR="0010446F" w:rsidRPr="00DC0DF0" w:rsidRDefault="0010446F" w:rsidP="00F24AEF">
            <w:pPr>
              <w:pStyle w:val="NoSpacing"/>
              <w:numPr>
                <w:ilvl w:val="0"/>
                <w:numId w:val="18"/>
              </w:numPr>
              <w:spacing w:line="276" w:lineRule="auto"/>
              <w:ind w:left="364"/>
              <w:rPr>
                <w:rFonts w:ascii="Aptos" w:hAnsi="Aptos" w:cs="Arial"/>
                <w:sz w:val="20"/>
                <w:szCs w:val="20"/>
              </w:rPr>
            </w:pPr>
            <w:r w:rsidRPr="00DC0DF0">
              <w:rPr>
                <w:rFonts w:ascii="Aptos" w:hAnsi="Aptos" w:cs="Arial"/>
                <w:sz w:val="20"/>
                <w:szCs w:val="20"/>
              </w:rPr>
              <w:t>Introduction of a section on complaints associated with free speech.</w:t>
            </w:r>
          </w:p>
          <w:p w14:paraId="32BB3B30" w14:textId="5DE8B595" w:rsidR="0010446F" w:rsidRPr="00DC0DF0" w:rsidRDefault="0010446F" w:rsidP="00F24AEF">
            <w:pPr>
              <w:pStyle w:val="NoSpacing"/>
              <w:numPr>
                <w:ilvl w:val="0"/>
                <w:numId w:val="18"/>
              </w:numPr>
              <w:spacing w:line="276" w:lineRule="auto"/>
              <w:ind w:left="364"/>
              <w:rPr>
                <w:rFonts w:ascii="Aptos" w:hAnsi="Aptos" w:cs="Arial"/>
                <w:sz w:val="20"/>
                <w:szCs w:val="20"/>
              </w:rPr>
            </w:pPr>
            <w:r w:rsidRPr="00DC0DF0">
              <w:rPr>
                <w:rFonts w:ascii="Aptos" w:hAnsi="Aptos" w:cs="Arial"/>
                <w:sz w:val="20"/>
                <w:szCs w:val="20"/>
              </w:rPr>
              <w:t>Introduction of a section on support available to students going through the complaints process (some of the detail in this section already existed within the Procedure but was not part of a specific section on support).</w:t>
            </w:r>
          </w:p>
          <w:p w14:paraId="53DA684B" w14:textId="77777777" w:rsidR="0010446F" w:rsidRPr="00DC0DF0" w:rsidRDefault="0010446F" w:rsidP="00F24AEF">
            <w:pPr>
              <w:pStyle w:val="NoSpacing"/>
              <w:numPr>
                <w:ilvl w:val="0"/>
                <w:numId w:val="18"/>
              </w:numPr>
              <w:spacing w:line="276" w:lineRule="auto"/>
              <w:ind w:left="364"/>
              <w:rPr>
                <w:rFonts w:ascii="Aptos" w:hAnsi="Aptos" w:cs="Arial"/>
                <w:sz w:val="20"/>
                <w:szCs w:val="20"/>
              </w:rPr>
            </w:pPr>
            <w:r w:rsidRPr="00DC0DF0">
              <w:rPr>
                <w:rFonts w:ascii="Aptos" w:hAnsi="Aptos" w:cs="Arial"/>
                <w:sz w:val="20"/>
                <w:szCs w:val="20"/>
              </w:rPr>
              <w:t>Restructuring of the sections setting out the complaints process, to make that process clearer.</w:t>
            </w:r>
          </w:p>
          <w:p w14:paraId="7CDFE680" w14:textId="77777777" w:rsidR="0010446F" w:rsidRPr="00DC0DF0" w:rsidRDefault="0010446F" w:rsidP="00F24AEF">
            <w:pPr>
              <w:pStyle w:val="NoSpacing"/>
              <w:numPr>
                <w:ilvl w:val="0"/>
                <w:numId w:val="18"/>
              </w:numPr>
              <w:spacing w:line="276" w:lineRule="auto"/>
              <w:ind w:left="364" w:hanging="364"/>
              <w:rPr>
                <w:rFonts w:ascii="Aptos" w:hAnsi="Aptos" w:cs="Arial"/>
                <w:sz w:val="20"/>
                <w:szCs w:val="20"/>
              </w:rPr>
            </w:pPr>
            <w:r w:rsidRPr="00DC0DF0">
              <w:rPr>
                <w:rFonts w:ascii="Aptos" w:hAnsi="Aptos" w:cs="Arial"/>
                <w:sz w:val="20"/>
                <w:szCs w:val="20"/>
              </w:rPr>
              <w:t>Addition of clarification on applicability of procedure to postgraduate research students and post-doctoral researchers.</w:t>
            </w:r>
          </w:p>
          <w:p w14:paraId="349AB3DD" w14:textId="77777777" w:rsidR="0010446F" w:rsidRPr="00DC0DF0" w:rsidRDefault="0010446F" w:rsidP="00F24AEF">
            <w:pPr>
              <w:pStyle w:val="NoSpacing"/>
              <w:numPr>
                <w:ilvl w:val="0"/>
                <w:numId w:val="18"/>
              </w:numPr>
              <w:spacing w:line="276" w:lineRule="auto"/>
              <w:ind w:left="364"/>
              <w:rPr>
                <w:rFonts w:ascii="Aptos" w:hAnsi="Aptos" w:cs="Arial"/>
                <w:sz w:val="20"/>
                <w:szCs w:val="20"/>
              </w:rPr>
            </w:pPr>
            <w:r w:rsidRPr="00DC0DF0">
              <w:rPr>
                <w:rFonts w:ascii="Aptos" w:hAnsi="Aptos" w:cs="Arial"/>
                <w:sz w:val="20"/>
                <w:szCs w:val="20"/>
              </w:rPr>
              <w:t>Addition of detail around when a late complaint or review request might be deemed ineligible due to delay.</w:t>
            </w:r>
          </w:p>
          <w:p w14:paraId="2DF2E666" w14:textId="77777777" w:rsidR="0010446F" w:rsidRPr="00DC0DF0" w:rsidRDefault="0010446F" w:rsidP="00F24AEF">
            <w:pPr>
              <w:pStyle w:val="NoSpacing"/>
              <w:numPr>
                <w:ilvl w:val="0"/>
                <w:numId w:val="18"/>
              </w:numPr>
              <w:spacing w:line="276" w:lineRule="auto"/>
              <w:ind w:left="364"/>
              <w:rPr>
                <w:rFonts w:ascii="Aptos" w:hAnsi="Aptos" w:cs="Arial"/>
                <w:sz w:val="20"/>
                <w:szCs w:val="20"/>
              </w:rPr>
            </w:pPr>
            <w:r w:rsidRPr="00DC0DF0">
              <w:rPr>
                <w:rFonts w:ascii="Aptos" w:hAnsi="Aptos" w:cs="Arial"/>
                <w:sz w:val="20"/>
                <w:szCs w:val="20"/>
              </w:rPr>
              <w:t>Addition of detail in respect of when the University might deem a complaint vexatious.</w:t>
            </w:r>
          </w:p>
          <w:p w14:paraId="396F49B3" w14:textId="77777777" w:rsidR="00E0692E" w:rsidRDefault="0010446F" w:rsidP="00F24AEF">
            <w:pPr>
              <w:pStyle w:val="NoSpacing"/>
              <w:numPr>
                <w:ilvl w:val="0"/>
                <w:numId w:val="18"/>
              </w:numPr>
              <w:spacing w:line="276" w:lineRule="auto"/>
              <w:ind w:left="364" w:hanging="425"/>
              <w:rPr>
                <w:rFonts w:ascii="Aptos" w:hAnsi="Aptos" w:cs="Arial"/>
                <w:sz w:val="20"/>
                <w:szCs w:val="20"/>
              </w:rPr>
            </w:pPr>
            <w:r w:rsidRPr="00DC0DF0">
              <w:rPr>
                <w:rFonts w:ascii="Aptos" w:hAnsi="Aptos" w:cs="Arial"/>
                <w:sz w:val="20"/>
                <w:szCs w:val="20"/>
              </w:rPr>
              <w:t>A fuller section signposting to relevant documents and sources of support, with brief description of relevant of internal support services.</w:t>
            </w:r>
          </w:p>
          <w:p w14:paraId="1214BDF7" w14:textId="77777777" w:rsidR="00F94DA2" w:rsidRDefault="00F94DA2" w:rsidP="00F94DA2">
            <w:pPr>
              <w:pStyle w:val="NoSpacing"/>
              <w:spacing w:line="276" w:lineRule="auto"/>
              <w:rPr>
                <w:rFonts w:ascii="Aptos" w:hAnsi="Aptos" w:cs="Arial"/>
                <w:sz w:val="20"/>
                <w:szCs w:val="20"/>
              </w:rPr>
            </w:pPr>
          </w:p>
          <w:p w14:paraId="62CC1B2A" w14:textId="31B917B5" w:rsidR="00F94DA2" w:rsidRPr="00542EB9" w:rsidRDefault="00F24AEF" w:rsidP="00542EB9">
            <w:pPr>
              <w:pStyle w:val="NoSpacing"/>
              <w:numPr>
                <w:ilvl w:val="0"/>
                <w:numId w:val="18"/>
              </w:numPr>
              <w:shd w:val="clear" w:color="auto" w:fill="FFFFFF" w:themeFill="background1"/>
              <w:spacing w:line="276" w:lineRule="auto"/>
              <w:ind w:left="364"/>
              <w:rPr>
                <w:rFonts w:ascii="Aptos" w:hAnsi="Aptos" w:cs="Arial"/>
                <w:sz w:val="20"/>
                <w:szCs w:val="20"/>
              </w:rPr>
            </w:pPr>
            <w:r w:rsidRPr="00542EB9">
              <w:rPr>
                <w:rFonts w:ascii="Aptos" w:hAnsi="Aptos" w:cs="Arial"/>
                <w:sz w:val="20"/>
                <w:szCs w:val="20"/>
              </w:rPr>
              <w:t>Change of ‘will’ to ‘may’ at paragraph 3.6.4.</w:t>
            </w:r>
          </w:p>
          <w:p w14:paraId="32D250CD" w14:textId="0091A843" w:rsidR="00F94DA2" w:rsidRDefault="00F94DA2" w:rsidP="00F94DA2">
            <w:pPr>
              <w:pStyle w:val="NoSpacing"/>
              <w:spacing w:line="276" w:lineRule="auto"/>
              <w:rPr>
                <w:rFonts w:ascii="Aptos" w:hAnsi="Aptos" w:cs="Arial"/>
                <w:sz w:val="20"/>
                <w:szCs w:val="20"/>
              </w:rPr>
            </w:pPr>
          </w:p>
          <w:p w14:paraId="676289BC" w14:textId="5A7DAAF9" w:rsidR="00F94DA2" w:rsidRPr="00DC0DF0" w:rsidRDefault="00F94DA2" w:rsidP="00F94DA2">
            <w:pPr>
              <w:pStyle w:val="NoSpacing"/>
              <w:spacing w:line="276" w:lineRule="auto"/>
              <w:rPr>
                <w:rFonts w:ascii="Aptos" w:hAnsi="Aptos" w:cs="Arial"/>
                <w:sz w:val="20"/>
                <w:szCs w:val="20"/>
              </w:rPr>
            </w:pPr>
          </w:p>
        </w:tc>
        <w:tc>
          <w:tcPr>
            <w:tcW w:w="1399" w:type="dxa"/>
          </w:tcPr>
          <w:p w14:paraId="6BE2E510" w14:textId="77777777" w:rsidR="00E0692E" w:rsidRDefault="00BA7F71">
            <w:pPr>
              <w:rPr>
                <w:rFonts w:ascii="Aptos" w:hAnsi="Aptos"/>
                <w:sz w:val="20"/>
                <w:szCs w:val="20"/>
              </w:rPr>
            </w:pPr>
            <w:r>
              <w:rPr>
                <w:rFonts w:ascii="Aptos" w:hAnsi="Aptos"/>
                <w:sz w:val="20"/>
                <w:szCs w:val="20"/>
              </w:rPr>
              <w:t>01.07.25</w:t>
            </w:r>
          </w:p>
          <w:p w14:paraId="4C596244" w14:textId="77777777" w:rsidR="00BA7F71" w:rsidRDefault="00BA7F71">
            <w:pPr>
              <w:rPr>
                <w:rFonts w:ascii="Aptos" w:hAnsi="Aptos"/>
                <w:sz w:val="20"/>
                <w:szCs w:val="20"/>
              </w:rPr>
            </w:pPr>
          </w:p>
          <w:p w14:paraId="6BA6B89D" w14:textId="77777777" w:rsidR="00BA7F71" w:rsidRDefault="00BA7F71">
            <w:pPr>
              <w:rPr>
                <w:rFonts w:ascii="Aptos" w:hAnsi="Aptos"/>
                <w:sz w:val="20"/>
                <w:szCs w:val="20"/>
              </w:rPr>
            </w:pPr>
          </w:p>
          <w:p w14:paraId="4568CCD3" w14:textId="77777777" w:rsidR="00BA7F71" w:rsidRDefault="00BA7F71">
            <w:pPr>
              <w:rPr>
                <w:rFonts w:ascii="Aptos" w:hAnsi="Aptos"/>
                <w:sz w:val="20"/>
                <w:szCs w:val="20"/>
              </w:rPr>
            </w:pPr>
          </w:p>
          <w:p w14:paraId="2457CA54" w14:textId="77777777" w:rsidR="00BA7F71" w:rsidRDefault="00BA7F71">
            <w:pPr>
              <w:rPr>
                <w:rFonts w:ascii="Aptos" w:hAnsi="Aptos"/>
                <w:sz w:val="20"/>
                <w:szCs w:val="20"/>
              </w:rPr>
            </w:pPr>
          </w:p>
          <w:p w14:paraId="4724D475" w14:textId="77777777" w:rsidR="00BA7F71" w:rsidRDefault="00BA7F71">
            <w:pPr>
              <w:rPr>
                <w:rFonts w:ascii="Aptos" w:hAnsi="Aptos"/>
                <w:sz w:val="20"/>
                <w:szCs w:val="20"/>
              </w:rPr>
            </w:pPr>
          </w:p>
          <w:p w14:paraId="3051CD50" w14:textId="77777777" w:rsidR="00BA7F71" w:rsidRDefault="00BA7F71">
            <w:pPr>
              <w:rPr>
                <w:rFonts w:ascii="Aptos" w:hAnsi="Aptos"/>
                <w:sz w:val="20"/>
                <w:szCs w:val="20"/>
              </w:rPr>
            </w:pPr>
          </w:p>
          <w:p w14:paraId="6ADC9EF7" w14:textId="77777777" w:rsidR="00BA7F71" w:rsidRDefault="00BA7F71">
            <w:pPr>
              <w:rPr>
                <w:rFonts w:ascii="Aptos" w:hAnsi="Aptos"/>
                <w:sz w:val="20"/>
                <w:szCs w:val="20"/>
              </w:rPr>
            </w:pPr>
          </w:p>
          <w:p w14:paraId="128F08DE" w14:textId="77777777" w:rsidR="00BA7F71" w:rsidRDefault="00BA7F71">
            <w:pPr>
              <w:rPr>
                <w:rFonts w:ascii="Aptos" w:hAnsi="Aptos"/>
                <w:sz w:val="20"/>
                <w:szCs w:val="20"/>
              </w:rPr>
            </w:pPr>
          </w:p>
          <w:p w14:paraId="72314D21" w14:textId="77777777" w:rsidR="00BA7F71" w:rsidRDefault="00BA7F71">
            <w:pPr>
              <w:rPr>
                <w:rFonts w:ascii="Aptos" w:hAnsi="Aptos"/>
                <w:sz w:val="20"/>
                <w:szCs w:val="20"/>
              </w:rPr>
            </w:pPr>
          </w:p>
          <w:p w14:paraId="198CC5B9" w14:textId="77777777" w:rsidR="00BA7F71" w:rsidRDefault="00BA7F71">
            <w:pPr>
              <w:rPr>
                <w:rFonts w:ascii="Aptos" w:hAnsi="Aptos"/>
                <w:sz w:val="20"/>
                <w:szCs w:val="20"/>
              </w:rPr>
            </w:pPr>
          </w:p>
          <w:p w14:paraId="73D571B7" w14:textId="77777777" w:rsidR="00BA7F71" w:rsidRDefault="00BA7F71">
            <w:pPr>
              <w:rPr>
                <w:rFonts w:ascii="Aptos" w:hAnsi="Aptos"/>
                <w:sz w:val="20"/>
                <w:szCs w:val="20"/>
              </w:rPr>
            </w:pPr>
          </w:p>
          <w:p w14:paraId="4AE48E28" w14:textId="77777777" w:rsidR="00BA7F71" w:rsidRDefault="00BA7F71">
            <w:pPr>
              <w:rPr>
                <w:rFonts w:ascii="Aptos" w:hAnsi="Aptos"/>
                <w:sz w:val="20"/>
                <w:szCs w:val="20"/>
              </w:rPr>
            </w:pPr>
          </w:p>
          <w:p w14:paraId="3A021C09" w14:textId="77777777" w:rsidR="00BA7F71" w:rsidRDefault="00BA7F71">
            <w:pPr>
              <w:rPr>
                <w:rFonts w:ascii="Aptos" w:hAnsi="Aptos"/>
                <w:sz w:val="20"/>
                <w:szCs w:val="20"/>
              </w:rPr>
            </w:pPr>
          </w:p>
          <w:p w14:paraId="0A64583C" w14:textId="77777777" w:rsidR="00BA7F71" w:rsidRDefault="00BA7F71">
            <w:pPr>
              <w:rPr>
                <w:rFonts w:ascii="Aptos" w:hAnsi="Aptos"/>
                <w:sz w:val="20"/>
                <w:szCs w:val="20"/>
              </w:rPr>
            </w:pPr>
          </w:p>
          <w:p w14:paraId="0F253DEF" w14:textId="77777777" w:rsidR="00BA7F71" w:rsidRDefault="00BA7F71">
            <w:pPr>
              <w:rPr>
                <w:rFonts w:ascii="Aptos" w:hAnsi="Aptos"/>
                <w:sz w:val="20"/>
                <w:szCs w:val="20"/>
              </w:rPr>
            </w:pPr>
          </w:p>
          <w:p w14:paraId="15766A8F" w14:textId="77777777" w:rsidR="00BA7F71" w:rsidRDefault="00BA7F71">
            <w:pPr>
              <w:rPr>
                <w:rFonts w:ascii="Aptos" w:hAnsi="Aptos"/>
                <w:sz w:val="20"/>
                <w:szCs w:val="20"/>
              </w:rPr>
            </w:pPr>
          </w:p>
          <w:p w14:paraId="672535EB" w14:textId="77777777" w:rsidR="00BA7F71" w:rsidRDefault="00BA7F71">
            <w:pPr>
              <w:rPr>
                <w:rFonts w:ascii="Aptos" w:hAnsi="Aptos"/>
                <w:sz w:val="20"/>
                <w:szCs w:val="20"/>
              </w:rPr>
            </w:pPr>
          </w:p>
          <w:p w14:paraId="4A4AEE34" w14:textId="2B55400C" w:rsidR="00BA7F71" w:rsidRDefault="00966B3F">
            <w:pPr>
              <w:rPr>
                <w:rFonts w:ascii="Aptos" w:hAnsi="Aptos"/>
                <w:sz w:val="20"/>
                <w:szCs w:val="20"/>
              </w:rPr>
            </w:pPr>
            <w:r>
              <w:rPr>
                <w:rFonts w:ascii="Aptos" w:hAnsi="Aptos"/>
                <w:sz w:val="20"/>
                <w:szCs w:val="20"/>
              </w:rPr>
              <w:t>13.08.25</w:t>
            </w:r>
          </w:p>
        </w:tc>
        <w:tc>
          <w:tcPr>
            <w:tcW w:w="2486" w:type="dxa"/>
          </w:tcPr>
          <w:p w14:paraId="09382DA0" w14:textId="77777777" w:rsidR="00BA7F71" w:rsidRPr="009B667C" w:rsidRDefault="00BA7F71" w:rsidP="00BA7F71">
            <w:pPr>
              <w:rPr>
                <w:rFonts w:ascii="Aptos" w:hAnsi="Aptos"/>
                <w:sz w:val="20"/>
                <w:szCs w:val="20"/>
              </w:rPr>
            </w:pPr>
            <w:r w:rsidRPr="009B667C">
              <w:rPr>
                <w:rFonts w:ascii="Aptos" w:hAnsi="Aptos"/>
                <w:sz w:val="20"/>
                <w:szCs w:val="20"/>
              </w:rPr>
              <w:t>Richard Booth</w:t>
            </w:r>
          </w:p>
          <w:p w14:paraId="4B3B112A" w14:textId="77777777" w:rsidR="00BA7F71" w:rsidRPr="009B667C" w:rsidRDefault="00BA7F71" w:rsidP="00BA7F71">
            <w:pPr>
              <w:rPr>
                <w:rFonts w:ascii="Aptos" w:hAnsi="Aptos"/>
                <w:sz w:val="20"/>
                <w:szCs w:val="20"/>
              </w:rPr>
            </w:pPr>
            <w:r w:rsidRPr="009B667C">
              <w:rPr>
                <w:rFonts w:ascii="Aptos" w:hAnsi="Aptos"/>
                <w:sz w:val="20"/>
                <w:szCs w:val="20"/>
              </w:rPr>
              <w:t>Assistant Director Student Services</w:t>
            </w:r>
          </w:p>
          <w:p w14:paraId="340E6162" w14:textId="77777777" w:rsidR="00BA7F71" w:rsidRPr="009B667C" w:rsidRDefault="00BA7F71" w:rsidP="00BA7F71">
            <w:pPr>
              <w:rPr>
                <w:rFonts w:ascii="Aptos" w:hAnsi="Aptos"/>
                <w:sz w:val="20"/>
                <w:szCs w:val="20"/>
              </w:rPr>
            </w:pPr>
          </w:p>
          <w:p w14:paraId="37A112DD" w14:textId="26BAC060" w:rsidR="00E0692E" w:rsidRPr="009B667C" w:rsidRDefault="00BA7F71" w:rsidP="00BA7F71">
            <w:pPr>
              <w:rPr>
                <w:rFonts w:ascii="Aptos" w:hAnsi="Aptos"/>
                <w:sz w:val="20"/>
                <w:szCs w:val="20"/>
              </w:rPr>
            </w:pPr>
            <w:hyperlink r:id="rId14" w:history="1">
              <w:r w:rsidRPr="009B667C">
                <w:rPr>
                  <w:rStyle w:val="Hyperlink"/>
                  <w:rFonts w:ascii="Aptos" w:hAnsi="Aptos"/>
                  <w:sz w:val="20"/>
                  <w:szCs w:val="20"/>
                </w:rPr>
                <w:t>Richard.Booth@bcu.ac.uk</w:t>
              </w:r>
            </w:hyperlink>
          </w:p>
        </w:tc>
      </w:tr>
      <w:tr w:rsidR="0010446F" w:rsidRPr="00082889" w14:paraId="0166B3FF" w14:textId="77777777" w:rsidTr="0049040C">
        <w:tc>
          <w:tcPr>
            <w:tcW w:w="2218" w:type="dxa"/>
          </w:tcPr>
          <w:p w14:paraId="1A2031F8" w14:textId="10CE952E" w:rsidR="0010446F" w:rsidRDefault="00F94DA2">
            <w:pPr>
              <w:rPr>
                <w:rFonts w:ascii="Aptos" w:hAnsi="Aptos"/>
                <w:sz w:val="20"/>
                <w:szCs w:val="20"/>
              </w:rPr>
            </w:pPr>
            <w:r>
              <w:rPr>
                <w:rFonts w:ascii="Aptos" w:hAnsi="Aptos"/>
                <w:sz w:val="20"/>
                <w:szCs w:val="20"/>
              </w:rPr>
              <w:t>Academic Appeals Procedure</w:t>
            </w:r>
          </w:p>
        </w:tc>
        <w:tc>
          <w:tcPr>
            <w:tcW w:w="7845" w:type="dxa"/>
            <w:shd w:val="clear" w:color="auto" w:fill="FFFFFF" w:themeFill="background1"/>
          </w:tcPr>
          <w:p w14:paraId="324E6184" w14:textId="77777777" w:rsidR="00FD1C0F" w:rsidRPr="00DC0DF0" w:rsidRDefault="00FD1C0F" w:rsidP="00FD1C0F">
            <w:pPr>
              <w:pStyle w:val="NoSpacing"/>
              <w:numPr>
                <w:ilvl w:val="0"/>
                <w:numId w:val="18"/>
              </w:numPr>
              <w:spacing w:line="276" w:lineRule="auto"/>
              <w:rPr>
                <w:rFonts w:ascii="Aptos" w:hAnsi="Aptos" w:cs="Arial"/>
                <w:sz w:val="20"/>
                <w:szCs w:val="20"/>
              </w:rPr>
            </w:pPr>
            <w:r w:rsidRPr="00DC0DF0">
              <w:rPr>
                <w:rFonts w:ascii="Aptos" w:hAnsi="Aptos" w:cs="Arial"/>
                <w:sz w:val="20"/>
                <w:szCs w:val="20"/>
              </w:rPr>
              <w:t>Introduction of guidance on appeals which are based purely on a student having received positive formative feedback.</w:t>
            </w:r>
          </w:p>
          <w:p w14:paraId="03FFC4DF" w14:textId="77777777" w:rsidR="00FD1C0F" w:rsidRPr="00DC0DF0" w:rsidRDefault="00FD1C0F" w:rsidP="00FD1C0F">
            <w:pPr>
              <w:pStyle w:val="NoSpacing"/>
              <w:numPr>
                <w:ilvl w:val="0"/>
                <w:numId w:val="18"/>
              </w:numPr>
              <w:spacing w:line="276" w:lineRule="auto"/>
              <w:rPr>
                <w:rFonts w:ascii="Aptos" w:hAnsi="Aptos" w:cs="Arial"/>
                <w:sz w:val="20"/>
                <w:szCs w:val="20"/>
              </w:rPr>
            </w:pPr>
            <w:r w:rsidRPr="00DC0DF0">
              <w:rPr>
                <w:rFonts w:ascii="Aptos" w:hAnsi="Aptos" w:cs="Arial"/>
                <w:sz w:val="20"/>
                <w:szCs w:val="20"/>
              </w:rPr>
              <w:t>Addition of a new ground of appeal, relating to decision made to withdraw students.</w:t>
            </w:r>
          </w:p>
          <w:p w14:paraId="0630502B" w14:textId="77777777" w:rsidR="00FD1C0F" w:rsidRPr="00DC0DF0" w:rsidRDefault="00FD1C0F" w:rsidP="00FD1C0F">
            <w:pPr>
              <w:pStyle w:val="NoSpacing"/>
              <w:numPr>
                <w:ilvl w:val="0"/>
                <w:numId w:val="18"/>
              </w:numPr>
              <w:spacing w:line="276" w:lineRule="auto"/>
              <w:rPr>
                <w:rFonts w:ascii="Aptos" w:hAnsi="Aptos" w:cs="Arial"/>
                <w:sz w:val="20"/>
                <w:szCs w:val="20"/>
              </w:rPr>
            </w:pPr>
            <w:r w:rsidRPr="00DC0DF0">
              <w:rPr>
                <w:rFonts w:ascii="Aptos" w:hAnsi="Aptos" w:cs="Arial"/>
                <w:sz w:val="20"/>
                <w:szCs w:val="20"/>
              </w:rPr>
              <w:t xml:space="preserve">Introduction of a section on support available to students going through the appeals process (some of the detail in this section already </w:t>
            </w:r>
            <w:r w:rsidRPr="00DC0DF0">
              <w:rPr>
                <w:rFonts w:ascii="Aptos" w:hAnsi="Aptos" w:cs="Arial"/>
                <w:sz w:val="20"/>
                <w:szCs w:val="20"/>
              </w:rPr>
              <w:lastRenderedPageBreak/>
              <w:t xml:space="preserve">existed within the </w:t>
            </w:r>
            <w:proofErr w:type="gramStart"/>
            <w:r w:rsidRPr="00DC0DF0">
              <w:rPr>
                <w:rFonts w:ascii="Aptos" w:hAnsi="Aptos" w:cs="Arial"/>
                <w:sz w:val="20"/>
                <w:szCs w:val="20"/>
              </w:rPr>
              <w:t>Procedure, but</w:t>
            </w:r>
            <w:proofErr w:type="gramEnd"/>
            <w:r w:rsidRPr="00DC0DF0">
              <w:rPr>
                <w:rFonts w:ascii="Aptos" w:hAnsi="Aptos" w:cs="Arial"/>
                <w:sz w:val="20"/>
                <w:szCs w:val="20"/>
              </w:rPr>
              <w:t xml:space="preserve"> was not part of a specific section on support).</w:t>
            </w:r>
          </w:p>
          <w:p w14:paraId="06803B18" w14:textId="77777777" w:rsidR="00FD1C0F" w:rsidRPr="00DC0DF0" w:rsidRDefault="00FD1C0F" w:rsidP="00FD1C0F">
            <w:pPr>
              <w:pStyle w:val="NoSpacing"/>
              <w:numPr>
                <w:ilvl w:val="0"/>
                <w:numId w:val="18"/>
              </w:numPr>
              <w:spacing w:line="276" w:lineRule="auto"/>
              <w:rPr>
                <w:rFonts w:ascii="Aptos" w:hAnsi="Aptos" w:cs="Arial"/>
                <w:sz w:val="20"/>
                <w:szCs w:val="20"/>
              </w:rPr>
            </w:pPr>
            <w:r w:rsidRPr="00DC0DF0">
              <w:rPr>
                <w:rFonts w:ascii="Aptos" w:hAnsi="Aptos" w:cs="Arial"/>
                <w:sz w:val="20"/>
                <w:szCs w:val="20"/>
              </w:rPr>
              <w:t>Restructuring of the sections setting out the appeals process, to make that process clearer.</w:t>
            </w:r>
          </w:p>
          <w:p w14:paraId="0067C769" w14:textId="77777777" w:rsidR="00FD1C0F" w:rsidRPr="00DC0DF0" w:rsidRDefault="00FD1C0F" w:rsidP="00FD1C0F">
            <w:pPr>
              <w:pStyle w:val="NoSpacing"/>
              <w:numPr>
                <w:ilvl w:val="0"/>
                <w:numId w:val="18"/>
              </w:numPr>
              <w:spacing w:line="276" w:lineRule="auto"/>
              <w:rPr>
                <w:rFonts w:ascii="Aptos" w:hAnsi="Aptos" w:cs="Arial"/>
                <w:sz w:val="20"/>
                <w:szCs w:val="20"/>
              </w:rPr>
            </w:pPr>
            <w:r w:rsidRPr="00DC0DF0">
              <w:rPr>
                <w:rFonts w:ascii="Aptos" w:hAnsi="Aptos" w:cs="Arial"/>
                <w:sz w:val="20"/>
                <w:szCs w:val="20"/>
              </w:rPr>
              <w:t>Addition of detail around when a late appeal or review request might be deemed ineligible due to delay.</w:t>
            </w:r>
          </w:p>
          <w:p w14:paraId="2859C9C2" w14:textId="77777777" w:rsidR="00FD1C0F" w:rsidRPr="00DC0DF0" w:rsidRDefault="00FD1C0F" w:rsidP="00FD1C0F">
            <w:pPr>
              <w:pStyle w:val="NoSpacing"/>
              <w:numPr>
                <w:ilvl w:val="0"/>
                <w:numId w:val="18"/>
              </w:numPr>
              <w:spacing w:line="276" w:lineRule="auto"/>
              <w:rPr>
                <w:rFonts w:ascii="Aptos" w:hAnsi="Aptos" w:cs="Arial"/>
                <w:sz w:val="20"/>
                <w:szCs w:val="20"/>
              </w:rPr>
            </w:pPr>
            <w:r w:rsidRPr="00DC0DF0">
              <w:rPr>
                <w:rFonts w:ascii="Aptos" w:hAnsi="Aptos" w:cs="Arial"/>
                <w:sz w:val="20"/>
                <w:szCs w:val="20"/>
              </w:rPr>
              <w:t>Addition of detail in respect of when the University might deem an appeal vexatious.</w:t>
            </w:r>
          </w:p>
          <w:p w14:paraId="6029C970" w14:textId="179DDD50" w:rsidR="0010446F" w:rsidRPr="00DC0DF0" w:rsidRDefault="00FD1C0F" w:rsidP="00FD1C0F">
            <w:pPr>
              <w:pStyle w:val="NoSpacing"/>
              <w:spacing w:line="276" w:lineRule="auto"/>
              <w:ind w:left="1080"/>
              <w:rPr>
                <w:rFonts w:ascii="Aptos" w:hAnsi="Aptos" w:cs="Arial"/>
                <w:sz w:val="20"/>
                <w:szCs w:val="20"/>
              </w:rPr>
            </w:pPr>
            <w:r w:rsidRPr="00DC0DF0">
              <w:rPr>
                <w:rFonts w:ascii="Aptos" w:hAnsi="Aptos" w:cs="Arial"/>
                <w:sz w:val="20"/>
                <w:szCs w:val="20"/>
              </w:rPr>
              <w:t>A fuller section signposting to relevant documents and sources of support, with brief description of relevant of internal support services</w:t>
            </w:r>
          </w:p>
        </w:tc>
        <w:tc>
          <w:tcPr>
            <w:tcW w:w="1399" w:type="dxa"/>
          </w:tcPr>
          <w:p w14:paraId="3E21BF6E" w14:textId="77777777" w:rsidR="0010446F" w:rsidRDefault="0010446F">
            <w:pPr>
              <w:rPr>
                <w:rFonts w:ascii="Aptos" w:hAnsi="Aptos"/>
                <w:sz w:val="20"/>
                <w:szCs w:val="20"/>
              </w:rPr>
            </w:pPr>
          </w:p>
        </w:tc>
        <w:tc>
          <w:tcPr>
            <w:tcW w:w="2486" w:type="dxa"/>
          </w:tcPr>
          <w:p w14:paraId="2FB9AE76" w14:textId="77777777" w:rsidR="0010446F" w:rsidRPr="009B667C" w:rsidRDefault="0010446F" w:rsidP="00E0692E">
            <w:pPr>
              <w:rPr>
                <w:rFonts w:ascii="Aptos" w:hAnsi="Aptos"/>
                <w:sz w:val="20"/>
                <w:szCs w:val="20"/>
              </w:rPr>
            </w:pPr>
          </w:p>
        </w:tc>
      </w:tr>
      <w:tr w:rsidR="00FD1C0F" w:rsidRPr="00082889" w14:paraId="4D050134" w14:textId="77777777" w:rsidTr="0049040C">
        <w:tc>
          <w:tcPr>
            <w:tcW w:w="2218" w:type="dxa"/>
          </w:tcPr>
          <w:p w14:paraId="3AB59018" w14:textId="1020A9EA" w:rsidR="00FD1C0F" w:rsidRDefault="00FD1C0F">
            <w:pPr>
              <w:rPr>
                <w:rFonts w:ascii="Aptos" w:hAnsi="Aptos"/>
                <w:sz w:val="20"/>
                <w:szCs w:val="20"/>
              </w:rPr>
            </w:pPr>
            <w:r>
              <w:rPr>
                <w:rFonts w:ascii="Aptos" w:hAnsi="Aptos"/>
                <w:sz w:val="20"/>
                <w:szCs w:val="20"/>
              </w:rPr>
              <w:t>Safeguarding Policy</w:t>
            </w:r>
          </w:p>
        </w:tc>
        <w:tc>
          <w:tcPr>
            <w:tcW w:w="7845" w:type="dxa"/>
            <w:shd w:val="clear" w:color="auto" w:fill="FFFFFF" w:themeFill="background1"/>
          </w:tcPr>
          <w:p w14:paraId="1EAB6416" w14:textId="77777777" w:rsidR="00DF7F52" w:rsidRPr="00DC0DF0" w:rsidRDefault="00DF7F52" w:rsidP="00DF7F52">
            <w:pPr>
              <w:pStyle w:val="ListParagraph"/>
              <w:numPr>
                <w:ilvl w:val="0"/>
                <w:numId w:val="18"/>
              </w:numPr>
              <w:spacing w:line="276" w:lineRule="auto"/>
              <w:rPr>
                <w:rFonts w:ascii="Aptos" w:hAnsi="Aptos"/>
                <w:sz w:val="20"/>
                <w:szCs w:val="20"/>
              </w:rPr>
            </w:pPr>
            <w:r w:rsidRPr="00DC0DF0">
              <w:rPr>
                <w:rFonts w:ascii="Aptos" w:hAnsi="Aptos"/>
                <w:sz w:val="20"/>
                <w:szCs w:val="20"/>
              </w:rPr>
              <w:t>Job titles have been updated to reflect current staff structures.</w:t>
            </w:r>
          </w:p>
          <w:p w14:paraId="302B636E" w14:textId="77777777" w:rsidR="00DF7F52" w:rsidRPr="00DC0DF0" w:rsidRDefault="00DF7F52" w:rsidP="00DF7F52">
            <w:pPr>
              <w:pStyle w:val="ListParagraph"/>
              <w:numPr>
                <w:ilvl w:val="0"/>
                <w:numId w:val="18"/>
              </w:numPr>
              <w:spacing w:line="276" w:lineRule="auto"/>
              <w:rPr>
                <w:rFonts w:ascii="Aptos" w:hAnsi="Aptos"/>
                <w:sz w:val="20"/>
                <w:szCs w:val="20"/>
              </w:rPr>
            </w:pPr>
            <w:r w:rsidRPr="00DC0DF0">
              <w:rPr>
                <w:rFonts w:ascii="Aptos" w:hAnsi="Aptos"/>
                <w:sz w:val="20"/>
                <w:szCs w:val="20"/>
              </w:rPr>
              <w:t>Reference to an annual presentation on safeguarding given to the Board of Governors has been removed. This is on the basis that the Board instead receives twice-yearly reports on safeguarding, which take the place of an annual presentation in respect of ensuring the Board is informed of safeguarding activity at BCU and is presented with analysis of safeguarding data.</w:t>
            </w:r>
          </w:p>
          <w:p w14:paraId="0B9238B9" w14:textId="77777777" w:rsidR="00DF7F52" w:rsidRDefault="00DF7F52" w:rsidP="00DF7F52">
            <w:pPr>
              <w:pStyle w:val="ListParagraph"/>
              <w:numPr>
                <w:ilvl w:val="0"/>
                <w:numId w:val="18"/>
              </w:numPr>
              <w:spacing w:line="276" w:lineRule="auto"/>
              <w:rPr>
                <w:rFonts w:ascii="Aptos" w:hAnsi="Aptos"/>
                <w:sz w:val="20"/>
                <w:szCs w:val="20"/>
              </w:rPr>
            </w:pPr>
            <w:r w:rsidRPr="00DC0DF0">
              <w:rPr>
                <w:rFonts w:ascii="Aptos" w:hAnsi="Aptos"/>
                <w:sz w:val="20"/>
                <w:szCs w:val="20"/>
              </w:rPr>
              <w:t xml:space="preserve">References to an annual audit of safeguarding cases by the Safeguarding Board have been amended to references to ‘regular’ case audits. </w:t>
            </w:r>
          </w:p>
          <w:p w14:paraId="0396C8CF" w14:textId="77777777" w:rsidR="00DF7F52" w:rsidRPr="00DC0DF0" w:rsidRDefault="00DF7F52" w:rsidP="00DF7F52">
            <w:pPr>
              <w:pStyle w:val="ListParagraph"/>
              <w:numPr>
                <w:ilvl w:val="0"/>
                <w:numId w:val="18"/>
              </w:numPr>
              <w:spacing w:line="276" w:lineRule="auto"/>
              <w:rPr>
                <w:rFonts w:ascii="Aptos" w:hAnsi="Aptos"/>
                <w:sz w:val="20"/>
                <w:szCs w:val="20"/>
              </w:rPr>
            </w:pPr>
            <w:r>
              <w:rPr>
                <w:rFonts w:ascii="Aptos" w:hAnsi="Aptos"/>
                <w:sz w:val="20"/>
                <w:szCs w:val="20"/>
              </w:rPr>
              <w:t xml:space="preserve">Within the </w:t>
            </w:r>
            <w:r w:rsidRPr="00DC0DF0">
              <w:rPr>
                <w:rFonts w:ascii="Aptos" w:hAnsi="Aptos"/>
                <w:sz w:val="20"/>
                <w:szCs w:val="20"/>
              </w:rPr>
              <w:t>Appendices</w:t>
            </w:r>
            <w:r>
              <w:rPr>
                <w:rFonts w:ascii="Aptos" w:hAnsi="Aptos"/>
                <w:sz w:val="20"/>
                <w:szCs w:val="20"/>
              </w:rPr>
              <w:t xml:space="preserve">, </w:t>
            </w:r>
            <w:r w:rsidRPr="00DC0DF0">
              <w:rPr>
                <w:rFonts w:ascii="Aptos" w:hAnsi="Aptos"/>
                <w:sz w:val="20"/>
                <w:szCs w:val="20"/>
              </w:rPr>
              <w:t>changes to hyperlinks to ensure that they link to the most up-to-date legislation.</w:t>
            </w:r>
          </w:p>
          <w:p w14:paraId="6265AB2E" w14:textId="77777777" w:rsidR="00FD1C0F" w:rsidRPr="00DC0DF0" w:rsidRDefault="00FD1C0F" w:rsidP="00DF7F52">
            <w:pPr>
              <w:pStyle w:val="NoSpacing"/>
              <w:spacing w:line="276" w:lineRule="auto"/>
              <w:ind w:left="1080"/>
              <w:rPr>
                <w:rFonts w:ascii="Aptos" w:hAnsi="Aptos" w:cs="Arial"/>
                <w:sz w:val="20"/>
                <w:szCs w:val="20"/>
              </w:rPr>
            </w:pPr>
          </w:p>
        </w:tc>
        <w:tc>
          <w:tcPr>
            <w:tcW w:w="1399" w:type="dxa"/>
          </w:tcPr>
          <w:p w14:paraId="7164E1F8" w14:textId="77777777" w:rsidR="00FD1C0F" w:rsidRDefault="00FD1C0F">
            <w:pPr>
              <w:rPr>
                <w:rFonts w:ascii="Aptos" w:hAnsi="Aptos"/>
                <w:sz w:val="20"/>
                <w:szCs w:val="20"/>
              </w:rPr>
            </w:pPr>
          </w:p>
        </w:tc>
        <w:tc>
          <w:tcPr>
            <w:tcW w:w="2486" w:type="dxa"/>
          </w:tcPr>
          <w:p w14:paraId="463DD444" w14:textId="77777777" w:rsidR="00FD1C0F" w:rsidRPr="009B667C" w:rsidRDefault="00FD1C0F" w:rsidP="00E0692E">
            <w:pPr>
              <w:rPr>
                <w:rFonts w:ascii="Aptos" w:hAnsi="Aptos"/>
                <w:sz w:val="20"/>
                <w:szCs w:val="20"/>
              </w:rPr>
            </w:pPr>
          </w:p>
        </w:tc>
      </w:tr>
      <w:tr w:rsidR="00DF7F52" w:rsidRPr="00082889" w14:paraId="29CF318D" w14:textId="77777777" w:rsidTr="0049040C">
        <w:tc>
          <w:tcPr>
            <w:tcW w:w="2218" w:type="dxa"/>
          </w:tcPr>
          <w:p w14:paraId="29D75BC7" w14:textId="5BF498A7" w:rsidR="00DF7F52" w:rsidRDefault="00BA7F71">
            <w:pPr>
              <w:rPr>
                <w:rFonts w:ascii="Aptos" w:hAnsi="Aptos"/>
                <w:sz w:val="20"/>
                <w:szCs w:val="20"/>
              </w:rPr>
            </w:pPr>
            <w:r>
              <w:rPr>
                <w:rFonts w:ascii="Aptos" w:hAnsi="Aptos"/>
                <w:sz w:val="20"/>
                <w:szCs w:val="20"/>
              </w:rPr>
              <w:t>Respect at BCU Policy and Supporting Definitions</w:t>
            </w:r>
          </w:p>
        </w:tc>
        <w:tc>
          <w:tcPr>
            <w:tcW w:w="7845" w:type="dxa"/>
            <w:shd w:val="clear" w:color="auto" w:fill="FFFFFF" w:themeFill="background1"/>
          </w:tcPr>
          <w:p w14:paraId="0BC9B745" w14:textId="77777777" w:rsidR="00626344" w:rsidRDefault="00626344" w:rsidP="00626344">
            <w:pPr>
              <w:spacing w:line="276" w:lineRule="auto"/>
              <w:rPr>
                <w:rFonts w:ascii="Aptos" w:hAnsi="Aptos"/>
                <w:sz w:val="20"/>
                <w:szCs w:val="20"/>
              </w:rPr>
            </w:pPr>
            <w:r w:rsidRPr="00DC0DF0">
              <w:rPr>
                <w:rFonts w:ascii="Aptos" w:hAnsi="Aptos"/>
                <w:sz w:val="20"/>
                <w:szCs w:val="20"/>
              </w:rPr>
              <w:t xml:space="preserve">Replaced by </w:t>
            </w:r>
            <w:hyperlink r:id="rId15" w:history="1">
              <w:r w:rsidRPr="00DC0DF0">
                <w:rPr>
                  <w:rStyle w:val="Hyperlink"/>
                  <w:rFonts w:ascii="Aptos" w:hAnsi="Aptos"/>
                  <w:sz w:val="20"/>
                  <w:szCs w:val="20"/>
                </w:rPr>
                <w:t>University Community Agreement; and Definitions of Harmful Behaviours and Related Issues</w:t>
              </w:r>
            </w:hyperlink>
            <w:r w:rsidRPr="00DC0DF0">
              <w:rPr>
                <w:rFonts w:ascii="Aptos" w:hAnsi="Aptos"/>
                <w:sz w:val="20"/>
                <w:szCs w:val="20"/>
              </w:rPr>
              <w:t>.</w:t>
            </w:r>
          </w:p>
          <w:p w14:paraId="54888F95" w14:textId="77777777" w:rsidR="00626344" w:rsidRDefault="00626344" w:rsidP="00626344">
            <w:pPr>
              <w:spacing w:line="276" w:lineRule="auto"/>
              <w:rPr>
                <w:rFonts w:ascii="Aptos" w:hAnsi="Aptos"/>
                <w:sz w:val="20"/>
                <w:szCs w:val="20"/>
              </w:rPr>
            </w:pPr>
          </w:p>
          <w:p w14:paraId="15F925D7" w14:textId="77777777" w:rsidR="00626344" w:rsidRDefault="00626344" w:rsidP="00626344">
            <w:pPr>
              <w:spacing w:line="276" w:lineRule="auto"/>
              <w:rPr>
                <w:rFonts w:ascii="Aptos" w:hAnsi="Aptos"/>
                <w:sz w:val="20"/>
                <w:szCs w:val="20"/>
              </w:rPr>
            </w:pPr>
            <w:r>
              <w:rPr>
                <w:rFonts w:ascii="Aptos" w:hAnsi="Aptos"/>
                <w:sz w:val="20"/>
                <w:szCs w:val="20"/>
              </w:rPr>
              <w:t xml:space="preserve">The University Community Agreement </w:t>
            </w:r>
            <w:r w:rsidRPr="00D9618F">
              <w:rPr>
                <w:rFonts w:ascii="Aptos" w:hAnsi="Aptos"/>
                <w:sz w:val="20"/>
                <w:szCs w:val="20"/>
              </w:rPr>
              <w:t xml:space="preserve">is intended to set out what is expected from BCU students in terms of appropriate behaviours and engagement within the University community; but </w:t>
            </w:r>
            <w:proofErr w:type="gramStart"/>
            <w:r w:rsidRPr="00D9618F">
              <w:rPr>
                <w:rFonts w:ascii="Aptos" w:hAnsi="Aptos"/>
                <w:sz w:val="20"/>
                <w:szCs w:val="20"/>
              </w:rPr>
              <w:t>also</w:t>
            </w:r>
            <w:proofErr w:type="gramEnd"/>
            <w:r w:rsidRPr="00D9618F">
              <w:rPr>
                <w:rFonts w:ascii="Aptos" w:hAnsi="Aptos"/>
                <w:sz w:val="20"/>
                <w:szCs w:val="20"/>
              </w:rPr>
              <w:t xml:space="preserve"> to provide students with a commitment from both BCU and BCUSU in respect of what students can expect from both organisations.</w:t>
            </w:r>
          </w:p>
          <w:p w14:paraId="122D735D" w14:textId="77777777" w:rsidR="00626344" w:rsidRDefault="00626344" w:rsidP="00626344">
            <w:pPr>
              <w:spacing w:line="276" w:lineRule="auto"/>
              <w:rPr>
                <w:rFonts w:ascii="Aptos" w:hAnsi="Aptos"/>
                <w:sz w:val="20"/>
                <w:szCs w:val="20"/>
              </w:rPr>
            </w:pPr>
          </w:p>
          <w:p w14:paraId="45E89CF0" w14:textId="74AF6A7C" w:rsidR="00DF7F52" w:rsidRPr="00626344" w:rsidRDefault="00626344" w:rsidP="00626344">
            <w:pPr>
              <w:spacing w:line="276" w:lineRule="auto"/>
              <w:rPr>
                <w:rFonts w:ascii="Aptos" w:hAnsi="Aptos"/>
                <w:sz w:val="20"/>
                <w:szCs w:val="20"/>
              </w:rPr>
            </w:pPr>
            <w:r w:rsidRPr="00626344">
              <w:rPr>
                <w:rFonts w:ascii="Aptos" w:hAnsi="Aptos"/>
                <w:sz w:val="20"/>
                <w:szCs w:val="20"/>
              </w:rPr>
              <w:lastRenderedPageBreak/>
              <w:t>The Definitions document serves as a standalone document underpinning multiple University policies and procedures, providing definitions of key behaviours and issues</w:t>
            </w:r>
          </w:p>
        </w:tc>
        <w:tc>
          <w:tcPr>
            <w:tcW w:w="1399" w:type="dxa"/>
          </w:tcPr>
          <w:p w14:paraId="07D96D25" w14:textId="77777777" w:rsidR="00DF7F52" w:rsidRDefault="00DF7F52">
            <w:pPr>
              <w:rPr>
                <w:rFonts w:ascii="Aptos" w:hAnsi="Aptos"/>
                <w:sz w:val="20"/>
                <w:szCs w:val="20"/>
              </w:rPr>
            </w:pPr>
          </w:p>
        </w:tc>
        <w:tc>
          <w:tcPr>
            <w:tcW w:w="2486" w:type="dxa"/>
          </w:tcPr>
          <w:p w14:paraId="3B3CE2A2" w14:textId="77777777" w:rsidR="00DF7F52" w:rsidRPr="009B667C" w:rsidRDefault="00DF7F52" w:rsidP="00E0692E">
            <w:pPr>
              <w:rPr>
                <w:rFonts w:ascii="Aptos" w:hAnsi="Aptos"/>
                <w:sz w:val="20"/>
                <w:szCs w:val="20"/>
              </w:rPr>
            </w:pPr>
          </w:p>
        </w:tc>
      </w:tr>
      <w:tr w:rsidR="000936F1" w:rsidRPr="00082889" w14:paraId="6522D402" w14:textId="77777777" w:rsidTr="0049040C">
        <w:tc>
          <w:tcPr>
            <w:tcW w:w="2218" w:type="dxa"/>
          </w:tcPr>
          <w:p w14:paraId="2BD70ADA" w14:textId="0F8F1C6F" w:rsidR="000936F1" w:rsidRDefault="000936F1">
            <w:pPr>
              <w:rPr>
                <w:rFonts w:ascii="Aptos" w:hAnsi="Aptos"/>
                <w:sz w:val="20"/>
                <w:szCs w:val="20"/>
              </w:rPr>
            </w:pPr>
            <w:r>
              <w:rPr>
                <w:rFonts w:ascii="Aptos" w:hAnsi="Aptos"/>
                <w:sz w:val="20"/>
                <w:szCs w:val="20"/>
              </w:rPr>
              <w:t>Tuition Fee Payment Policy</w:t>
            </w:r>
          </w:p>
        </w:tc>
        <w:tc>
          <w:tcPr>
            <w:tcW w:w="7845" w:type="dxa"/>
            <w:shd w:val="clear" w:color="auto" w:fill="FFFFFF" w:themeFill="background1"/>
          </w:tcPr>
          <w:p w14:paraId="73C8260F" w14:textId="6E544ED4" w:rsidR="000936F1" w:rsidRPr="00DC0DF0" w:rsidRDefault="00055DFF" w:rsidP="00626344">
            <w:pPr>
              <w:spacing w:line="276" w:lineRule="auto"/>
              <w:rPr>
                <w:rFonts w:ascii="Aptos" w:hAnsi="Aptos"/>
                <w:sz w:val="20"/>
                <w:szCs w:val="20"/>
              </w:rPr>
            </w:pPr>
            <w:r>
              <w:rPr>
                <w:rFonts w:ascii="Aptos" w:hAnsi="Aptos"/>
                <w:sz w:val="20"/>
                <w:szCs w:val="20"/>
              </w:rPr>
              <w:t xml:space="preserve">The inclusion and clarification of the circumstances where no refund is due back to an international student and why. </w:t>
            </w:r>
          </w:p>
        </w:tc>
        <w:tc>
          <w:tcPr>
            <w:tcW w:w="1399" w:type="dxa"/>
          </w:tcPr>
          <w:p w14:paraId="6068F79F" w14:textId="235C2733" w:rsidR="000936F1" w:rsidRDefault="00055DFF">
            <w:pPr>
              <w:rPr>
                <w:rFonts w:ascii="Aptos" w:hAnsi="Aptos"/>
                <w:sz w:val="20"/>
                <w:szCs w:val="20"/>
              </w:rPr>
            </w:pPr>
            <w:r>
              <w:rPr>
                <w:rFonts w:ascii="Aptos" w:hAnsi="Aptos"/>
                <w:sz w:val="20"/>
                <w:szCs w:val="20"/>
              </w:rPr>
              <w:t>16/04/2026</w:t>
            </w:r>
          </w:p>
        </w:tc>
        <w:tc>
          <w:tcPr>
            <w:tcW w:w="2486" w:type="dxa"/>
          </w:tcPr>
          <w:p w14:paraId="5BE0AF6C" w14:textId="77777777" w:rsidR="000936F1" w:rsidRDefault="00055DFF" w:rsidP="00E0692E">
            <w:pPr>
              <w:rPr>
                <w:rFonts w:ascii="Aptos" w:hAnsi="Aptos"/>
                <w:sz w:val="20"/>
                <w:szCs w:val="20"/>
              </w:rPr>
            </w:pPr>
            <w:r>
              <w:rPr>
                <w:rFonts w:ascii="Aptos" w:hAnsi="Aptos"/>
                <w:sz w:val="20"/>
                <w:szCs w:val="20"/>
              </w:rPr>
              <w:t>Neville Garner-Jones</w:t>
            </w:r>
          </w:p>
          <w:p w14:paraId="692DE32B" w14:textId="77777777" w:rsidR="00055DFF" w:rsidRDefault="00055DFF" w:rsidP="00E0692E">
            <w:pPr>
              <w:rPr>
                <w:rFonts w:ascii="Aptos" w:hAnsi="Aptos"/>
                <w:sz w:val="20"/>
                <w:szCs w:val="20"/>
              </w:rPr>
            </w:pPr>
            <w:r>
              <w:rPr>
                <w:rFonts w:ascii="Aptos" w:hAnsi="Aptos"/>
                <w:sz w:val="20"/>
                <w:szCs w:val="20"/>
              </w:rPr>
              <w:t>Director of Financial Operations</w:t>
            </w:r>
          </w:p>
          <w:p w14:paraId="268119C0" w14:textId="77777777" w:rsidR="00055DFF" w:rsidRDefault="00055DFF" w:rsidP="00E0692E">
            <w:pPr>
              <w:rPr>
                <w:rFonts w:ascii="Aptos" w:hAnsi="Aptos"/>
                <w:sz w:val="20"/>
                <w:szCs w:val="20"/>
              </w:rPr>
            </w:pPr>
          </w:p>
          <w:p w14:paraId="5208BC4D" w14:textId="5054940C" w:rsidR="00055DFF" w:rsidRDefault="00055DFF" w:rsidP="00E0692E">
            <w:pPr>
              <w:rPr>
                <w:rFonts w:ascii="Aptos" w:hAnsi="Aptos"/>
                <w:sz w:val="20"/>
                <w:szCs w:val="20"/>
              </w:rPr>
            </w:pPr>
            <w:hyperlink r:id="rId16" w:history="1">
              <w:r w:rsidRPr="00363E8D">
                <w:rPr>
                  <w:rStyle w:val="Hyperlink"/>
                  <w:rFonts w:ascii="Aptos" w:hAnsi="Aptos"/>
                  <w:sz w:val="20"/>
                  <w:szCs w:val="20"/>
                </w:rPr>
                <w:t>Neville.garnerjones@gmail.com</w:t>
              </w:r>
            </w:hyperlink>
          </w:p>
          <w:p w14:paraId="35F07770" w14:textId="2948DA49" w:rsidR="00055DFF" w:rsidRPr="009B667C" w:rsidRDefault="00055DFF" w:rsidP="00E0692E">
            <w:pPr>
              <w:rPr>
                <w:rFonts w:ascii="Aptos" w:hAnsi="Aptos"/>
                <w:sz w:val="20"/>
                <w:szCs w:val="20"/>
              </w:rPr>
            </w:pPr>
          </w:p>
        </w:tc>
      </w:tr>
    </w:tbl>
    <w:p w14:paraId="6E57B880" w14:textId="77777777" w:rsidR="00607B18" w:rsidRPr="00082889" w:rsidRDefault="00607B18">
      <w:pPr>
        <w:rPr>
          <w:sz w:val="20"/>
          <w:szCs w:val="20"/>
          <w:u w:val="single"/>
        </w:rPr>
      </w:pPr>
    </w:p>
    <w:p w14:paraId="66C662C7" w14:textId="77777777" w:rsidR="00607B18" w:rsidRPr="00082889" w:rsidRDefault="00607B18">
      <w:pPr>
        <w:rPr>
          <w:sz w:val="20"/>
          <w:szCs w:val="20"/>
          <w:u w:val="single"/>
        </w:rPr>
      </w:pPr>
    </w:p>
    <w:sectPr w:rsidR="00607B18" w:rsidRPr="00082889" w:rsidSect="00607B18">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angal Pro">
    <w:charset w:val="00"/>
    <w:family w:val="auto"/>
    <w:pitch w:val="variable"/>
    <w:sig w:usb0="00008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8259FB"/>
    <w:multiLevelType w:val="hybridMultilevel"/>
    <w:tmpl w:val="5C5A75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50514FD"/>
    <w:multiLevelType w:val="hybridMultilevel"/>
    <w:tmpl w:val="69484E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7D73E02"/>
    <w:multiLevelType w:val="hybridMultilevel"/>
    <w:tmpl w:val="4ADA24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AF965E0"/>
    <w:multiLevelType w:val="hybridMultilevel"/>
    <w:tmpl w:val="7EE469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2C16F3D"/>
    <w:multiLevelType w:val="hybridMultilevel"/>
    <w:tmpl w:val="F0020E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C3228DF"/>
    <w:multiLevelType w:val="hybridMultilevel"/>
    <w:tmpl w:val="6294631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FCF5C66"/>
    <w:multiLevelType w:val="hybridMultilevel"/>
    <w:tmpl w:val="CBB8E3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21E5B1E"/>
    <w:multiLevelType w:val="hybridMultilevel"/>
    <w:tmpl w:val="98461D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A7978AB"/>
    <w:multiLevelType w:val="hybridMultilevel"/>
    <w:tmpl w:val="204E99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77C1131"/>
    <w:multiLevelType w:val="hybridMultilevel"/>
    <w:tmpl w:val="62086B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9894DDF"/>
    <w:multiLevelType w:val="hybridMultilevel"/>
    <w:tmpl w:val="48484E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2252E39"/>
    <w:multiLevelType w:val="hybridMultilevel"/>
    <w:tmpl w:val="B3AEAF1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5ADE4E57"/>
    <w:multiLevelType w:val="hybridMultilevel"/>
    <w:tmpl w:val="A1BE6F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4C23F9A"/>
    <w:multiLevelType w:val="hybridMultilevel"/>
    <w:tmpl w:val="23109E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43E3828"/>
    <w:multiLevelType w:val="hybridMultilevel"/>
    <w:tmpl w:val="3A1A60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76E16BA"/>
    <w:multiLevelType w:val="hybridMultilevel"/>
    <w:tmpl w:val="34DA10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9EE0091"/>
    <w:multiLevelType w:val="multilevel"/>
    <w:tmpl w:val="D84A155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7FA94BCF"/>
    <w:multiLevelType w:val="hybridMultilevel"/>
    <w:tmpl w:val="0E38B80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244531499">
    <w:abstractNumId w:val="9"/>
  </w:num>
  <w:num w:numId="2" w16cid:durableId="192427460">
    <w:abstractNumId w:val="12"/>
  </w:num>
  <w:num w:numId="3" w16cid:durableId="1817913397">
    <w:abstractNumId w:val="4"/>
  </w:num>
  <w:num w:numId="4" w16cid:durableId="2009940492">
    <w:abstractNumId w:val="0"/>
  </w:num>
  <w:num w:numId="5" w16cid:durableId="1883710197">
    <w:abstractNumId w:val="8"/>
  </w:num>
  <w:num w:numId="6" w16cid:durableId="1718702956">
    <w:abstractNumId w:val="2"/>
  </w:num>
  <w:num w:numId="7" w16cid:durableId="1199975971">
    <w:abstractNumId w:val="6"/>
  </w:num>
  <w:num w:numId="8" w16cid:durableId="1585650348">
    <w:abstractNumId w:val="14"/>
  </w:num>
  <w:num w:numId="9" w16cid:durableId="703286979">
    <w:abstractNumId w:val="10"/>
  </w:num>
  <w:num w:numId="10" w16cid:durableId="1214192291">
    <w:abstractNumId w:val="12"/>
  </w:num>
  <w:num w:numId="11" w16cid:durableId="167795744">
    <w:abstractNumId w:val="15"/>
  </w:num>
  <w:num w:numId="12" w16cid:durableId="935988230">
    <w:abstractNumId w:val="13"/>
  </w:num>
  <w:num w:numId="13" w16cid:durableId="599410173">
    <w:abstractNumId w:val="12"/>
  </w:num>
  <w:num w:numId="14" w16cid:durableId="1899588959">
    <w:abstractNumId w:val="7"/>
  </w:num>
  <w:num w:numId="15" w16cid:durableId="2018460413">
    <w:abstractNumId w:val="3"/>
  </w:num>
  <w:num w:numId="16" w16cid:durableId="866791126">
    <w:abstractNumId w:val="1"/>
  </w:num>
  <w:num w:numId="17" w16cid:durableId="881405674">
    <w:abstractNumId w:val="17"/>
  </w:num>
  <w:num w:numId="18" w16cid:durableId="1907064775">
    <w:abstractNumId w:val="11"/>
  </w:num>
  <w:num w:numId="19" w16cid:durableId="1496843967">
    <w:abstractNumId w:val="16"/>
  </w:num>
  <w:num w:numId="20" w16cid:durableId="180318806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7B18"/>
    <w:rsid w:val="00002EB6"/>
    <w:rsid w:val="00010906"/>
    <w:rsid w:val="00031FD3"/>
    <w:rsid w:val="000373B5"/>
    <w:rsid w:val="00037432"/>
    <w:rsid w:val="0004104C"/>
    <w:rsid w:val="0004199E"/>
    <w:rsid w:val="00055DFF"/>
    <w:rsid w:val="000576F6"/>
    <w:rsid w:val="00074FD1"/>
    <w:rsid w:val="00082889"/>
    <w:rsid w:val="000874E3"/>
    <w:rsid w:val="00090223"/>
    <w:rsid w:val="00092E03"/>
    <w:rsid w:val="000936F1"/>
    <w:rsid w:val="000A1E35"/>
    <w:rsid w:val="000B4D4D"/>
    <w:rsid w:val="000B5E60"/>
    <w:rsid w:val="000D31DD"/>
    <w:rsid w:val="000D64EC"/>
    <w:rsid w:val="000E35AF"/>
    <w:rsid w:val="000F1E7B"/>
    <w:rsid w:val="000F578A"/>
    <w:rsid w:val="001028B4"/>
    <w:rsid w:val="00103594"/>
    <w:rsid w:val="0010446F"/>
    <w:rsid w:val="00111FDB"/>
    <w:rsid w:val="001370E1"/>
    <w:rsid w:val="00144EE7"/>
    <w:rsid w:val="0015024F"/>
    <w:rsid w:val="001517FF"/>
    <w:rsid w:val="001566A3"/>
    <w:rsid w:val="00157914"/>
    <w:rsid w:val="00172A05"/>
    <w:rsid w:val="00174495"/>
    <w:rsid w:val="00176063"/>
    <w:rsid w:val="00181769"/>
    <w:rsid w:val="00190771"/>
    <w:rsid w:val="0019363E"/>
    <w:rsid w:val="00195EDD"/>
    <w:rsid w:val="001A2076"/>
    <w:rsid w:val="001B3F55"/>
    <w:rsid w:val="001B579C"/>
    <w:rsid w:val="001C115F"/>
    <w:rsid w:val="001C6AA1"/>
    <w:rsid w:val="001C6EC8"/>
    <w:rsid w:val="001E1392"/>
    <w:rsid w:val="001E6061"/>
    <w:rsid w:val="001F27BA"/>
    <w:rsid w:val="0021220D"/>
    <w:rsid w:val="00212F67"/>
    <w:rsid w:val="00214D7B"/>
    <w:rsid w:val="002256CD"/>
    <w:rsid w:val="00225C29"/>
    <w:rsid w:val="00234C07"/>
    <w:rsid w:val="00240D29"/>
    <w:rsid w:val="00245800"/>
    <w:rsid w:val="00255199"/>
    <w:rsid w:val="00262678"/>
    <w:rsid w:val="00267297"/>
    <w:rsid w:val="00271540"/>
    <w:rsid w:val="002739A1"/>
    <w:rsid w:val="00284520"/>
    <w:rsid w:val="00286E76"/>
    <w:rsid w:val="00290902"/>
    <w:rsid w:val="002A23D4"/>
    <w:rsid w:val="002B49F3"/>
    <w:rsid w:val="002C5B11"/>
    <w:rsid w:val="002D1216"/>
    <w:rsid w:val="002D2E51"/>
    <w:rsid w:val="002D7CB7"/>
    <w:rsid w:val="002E0AAA"/>
    <w:rsid w:val="00313330"/>
    <w:rsid w:val="00315628"/>
    <w:rsid w:val="0032445D"/>
    <w:rsid w:val="00333D57"/>
    <w:rsid w:val="003372BE"/>
    <w:rsid w:val="0034167A"/>
    <w:rsid w:val="00342E41"/>
    <w:rsid w:val="0034696F"/>
    <w:rsid w:val="003474C0"/>
    <w:rsid w:val="0035154E"/>
    <w:rsid w:val="00354CBB"/>
    <w:rsid w:val="00364286"/>
    <w:rsid w:val="00376A2A"/>
    <w:rsid w:val="00377526"/>
    <w:rsid w:val="003942B8"/>
    <w:rsid w:val="00395563"/>
    <w:rsid w:val="003979C1"/>
    <w:rsid w:val="003C1868"/>
    <w:rsid w:val="003D0EE0"/>
    <w:rsid w:val="003F105A"/>
    <w:rsid w:val="003F266E"/>
    <w:rsid w:val="00405770"/>
    <w:rsid w:val="00406F9F"/>
    <w:rsid w:val="00411B25"/>
    <w:rsid w:val="00426627"/>
    <w:rsid w:val="0043045A"/>
    <w:rsid w:val="004372D1"/>
    <w:rsid w:val="00441423"/>
    <w:rsid w:val="00447179"/>
    <w:rsid w:val="00451653"/>
    <w:rsid w:val="0046133D"/>
    <w:rsid w:val="00461A18"/>
    <w:rsid w:val="0046263E"/>
    <w:rsid w:val="00462C15"/>
    <w:rsid w:val="004803F5"/>
    <w:rsid w:val="004843DE"/>
    <w:rsid w:val="0049040C"/>
    <w:rsid w:val="00494446"/>
    <w:rsid w:val="00495B66"/>
    <w:rsid w:val="004A0D7E"/>
    <w:rsid w:val="004A1573"/>
    <w:rsid w:val="004C082D"/>
    <w:rsid w:val="004D7E29"/>
    <w:rsid w:val="004E4912"/>
    <w:rsid w:val="004E5871"/>
    <w:rsid w:val="004F2ED7"/>
    <w:rsid w:val="00531E41"/>
    <w:rsid w:val="00542EB9"/>
    <w:rsid w:val="00543C64"/>
    <w:rsid w:val="00543C68"/>
    <w:rsid w:val="00555734"/>
    <w:rsid w:val="0056234D"/>
    <w:rsid w:val="00571100"/>
    <w:rsid w:val="00576603"/>
    <w:rsid w:val="00581562"/>
    <w:rsid w:val="005843B3"/>
    <w:rsid w:val="00586B47"/>
    <w:rsid w:val="005976B0"/>
    <w:rsid w:val="005A07C8"/>
    <w:rsid w:val="005A0D6A"/>
    <w:rsid w:val="005A40F1"/>
    <w:rsid w:val="005A6925"/>
    <w:rsid w:val="005B0C92"/>
    <w:rsid w:val="005B4901"/>
    <w:rsid w:val="005C6377"/>
    <w:rsid w:val="005C7D7F"/>
    <w:rsid w:val="005F3ED3"/>
    <w:rsid w:val="0060021E"/>
    <w:rsid w:val="00607B18"/>
    <w:rsid w:val="00607D7C"/>
    <w:rsid w:val="006121BB"/>
    <w:rsid w:val="00616043"/>
    <w:rsid w:val="00616C0C"/>
    <w:rsid w:val="00617BE3"/>
    <w:rsid w:val="00623D94"/>
    <w:rsid w:val="006243E8"/>
    <w:rsid w:val="00625A9F"/>
    <w:rsid w:val="00626344"/>
    <w:rsid w:val="0062796D"/>
    <w:rsid w:val="00636033"/>
    <w:rsid w:val="00640435"/>
    <w:rsid w:val="00680738"/>
    <w:rsid w:val="00681C41"/>
    <w:rsid w:val="00682A09"/>
    <w:rsid w:val="006917B7"/>
    <w:rsid w:val="00692725"/>
    <w:rsid w:val="00693105"/>
    <w:rsid w:val="006C5F2B"/>
    <w:rsid w:val="006D2094"/>
    <w:rsid w:val="006D3DF1"/>
    <w:rsid w:val="006D60F0"/>
    <w:rsid w:val="006F2E50"/>
    <w:rsid w:val="0070132D"/>
    <w:rsid w:val="00712D5E"/>
    <w:rsid w:val="0071770E"/>
    <w:rsid w:val="007370E5"/>
    <w:rsid w:val="00746952"/>
    <w:rsid w:val="0075179A"/>
    <w:rsid w:val="007563D2"/>
    <w:rsid w:val="00763A5B"/>
    <w:rsid w:val="007651B8"/>
    <w:rsid w:val="007669CF"/>
    <w:rsid w:val="007A19EE"/>
    <w:rsid w:val="007B43E6"/>
    <w:rsid w:val="007B491B"/>
    <w:rsid w:val="007B68E9"/>
    <w:rsid w:val="007D0F58"/>
    <w:rsid w:val="007D697A"/>
    <w:rsid w:val="007E56FF"/>
    <w:rsid w:val="007F7B3F"/>
    <w:rsid w:val="0084491D"/>
    <w:rsid w:val="008450AB"/>
    <w:rsid w:val="00853A62"/>
    <w:rsid w:val="00864B39"/>
    <w:rsid w:val="00873B67"/>
    <w:rsid w:val="00875E37"/>
    <w:rsid w:val="008853D8"/>
    <w:rsid w:val="00896484"/>
    <w:rsid w:val="008967A9"/>
    <w:rsid w:val="00897283"/>
    <w:rsid w:val="008A0876"/>
    <w:rsid w:val="008A7776"/>
    <w:rsid w:val="008B0D8E"/>
    <w:rsid w:val="008B4A2D"/>
    <w:rsid w:val="008B58F6"/>
    <w:rsid w:val="008B6086"/>
    <w:rsid w:val="008B68A4"/>
    <w:rsid w:val="008C1064"/>
    <w:rsid w:val="008D2CD8"/>
    <w:rsid w:val="008E7C92"/>
    <w:rsid w:val="008F7E0F"/>
    <w:rsid w:val="00903D79"/>
    <w:rsid w:val="00904E94"/>
    <w:rsid w:val="009054CE"/>
    <w:rsid w:val="00924CDA"/>
    <w:rsid w:val="0093447B"/>
    <w:rsid w:val="009410BA"/>
    <w:rsid w:val="009425B3"/>
    <w:rsid w:val="00943703"/>
    <w:rsid w:val="00943850"/>
    <w:rsid w:val="00953C12"/>
    <w:rsid w:val="00953EDC"/>
    <w:rsid w:val="009606F5"/>
    <w:rsid w:val="00962229"/>
    <w:rsid w:val="00963351"/>
    <w:rsid w:val="009636B6"/>
    <w:rsid w:val="00966B3F"/>
    <w:rsid w:val="00972CDF"/>
    <w:rsid w:val="0097545E"/>
    <w:rsid w:val="00975DE0"/>
    <w:rsid w:val="00980CA2"/>
    <w:rsid w:val="00984916"/>
    <w:rsid w:val="009D4BAD"/>
    <w:rsid w:val="00A05581"/>
    <w:rsid w:val="00A06A66"/>
    <w:rsid w:val="00A10D38"/>
    <w:rsid w:val="00A21CAE"/>
    <w:rsid w:val="00A22AA4"/>
    <w:rsid w:val="00A27288"/>
    <w:rsid w:val="00A3482A"/>
    <w:rsid w:val="00A41F50"/>
    <w:rsid w:val="00A90A83"/>
    <w:rsid w:val="00A90EE3"/>
    <w:rsid w:val="00A9783C"/>
    <w:rsid w:val="00AA5327"/>
    <w:rsid w:val="00AB0D6D"/>
    <w:rsid w:val="00AB3BE8"/>
    <w:rsid w:val="00AE3435"/>
    <w:rsid w:val="00B133B7"/>
    <w:rsid w:val="00B1503E"/>
    <w:rsid w:val="00B26293"/>
    <w:rsid w:val="00B318F4"/>
    <w:rsid w:val="00B3614B"/>
    <w:rsid w:val="00B62E61"/>
    <w:rsid w:val="00B71A98"/>
    <w:rsid w:val="00B74A24"/>
    <w:rsid w:val="00B76746"/>
    <w:rsid w:val="00B86DAF"/>
    <w:rsid w:val="00B87D3F"/>
    <w:rsid w:val="00BA3E46"/>
    <w:rsid w:val="00BA7E01"/>
    <w:rsid w:val="00BA7F71"/>
    <w:rsid w:val="00BB798C"/>
    <w:rsid w:val="00BD595B"/>
    <w:rsid w:val="00C02654"/>
    <w:rsid w:val="00C069AD"/>
    <w:rsid w:val="00C20360"/>
    <w:rsid w:val="00C33039"/>
    <w:rsid w:val="00C33A11"/>
    <w:rsid w:val="00C50F65"/>
    <w:rsid w:val="00C5349D"/>
    <w:rsid w:val="00C746BE"/>
    <w:rsid w:val="00C81519"/>
    <w:rsid w:val="00CB1F38"/>
    <w:rsid w:val="00CB373C"/>
    <w:rsid w:val="00CB6B46"/>
    <w:rsid w:val="00CE226E"/>
    <w:rsid w:val="00CE669A"/>
    <w:rsid w:val="00CF6145"/>
    <w:rsid w:val="00D240A1"/>
    <w:rsid w:val="00D4664D"/>
    <w:rsid w:val="00D55258"/>
    <w:rsid w:val="00D85FB1"/>
    <w:rsid w:val="00D934AA"/>
    <w:rsid w:val="00DA32B5"/>
    <w:rsid w:val="00DA3991"/>
    <w:rsid w:val="00DC2322"/>
    <w:rsid w:val="00DC2B02"/>
    <w:rsid w:val="00DD3393"/>
    <w:rsid w:val="00DE2213"/>
    <w:rsid w:val="00DE3BFD"/>
    <w:rsid w:val="00DE6EDC"/>
    <w:rsid w:val="00DF58B5"/>
    <w:rsid w:val="00DF7F52"/>
    <w:rsid w:val="00E024BC"/>
    <w:rsid w:val="00E0692E"/>
    <w:rsid w:val="00E106E0"/>
    <w:rsid w:val="00E13DA1"/>
    <w:rsid w:val="00E21912"/>
    <w:rsid w:val="00E42677"/>
    <w:rsid w:val="00E74FC3"/>
    <w:rsid w:val="00E76D81"/>
    <w:rsid w:val="00E8260E"/>
    <w:rsid w:val="00E953C0"/>
    <w:rsid w:val="00EB101C"/>
    <w:rsid w:val="00EB1876"/>
    <w:rsid w:val="00ED5AE9"/>
    <w:rsid w:val="00ED6150"/>
    <w:rsid w:val="00ED6CF7"/>
    <w:rsid w:val="00EE5D95"/>
    <w:rsid w:val="00EF4443"/>
    <w:rsid w:val="00F0123F"/>
    <w:rsid w:val="00F03222"/>
    <w:rsid w:val="00F043C4"/>
    <w:rsid w:val="00F1753B"/>
    <w:rsid w:val="00F2266D"/>
    <w:rsid w:val="00F24AEF"/>
    <w:rsid w:val="00F33022"/>
    <w:rsid w:val="00F4570A"/>
    <w:rsid w:val="00F47C23"/>
    <w:rsid w:val="00F5193A"/>
    <w:rsid w:val="00F6415B"/>
    <w:rsid w:val="00F67EF9"/>
    <w:rsid w:val="00F80C5E"/>
    <w:rsid w:val="00F94DA2"/>
    <w:rsid w:val="00FA6E11"/>
    <w:rsid w:val="00FB6800"/>
    <w:rsid w:val="00FC7A15"/>
    <w:rsid w:val="00FD1C0F"/>
    <w:rsid w:val="00FD62B4"/>
    <w:rsid w:val="00FE1091"/>
    <w:rsid w:val="00FE6A60"/>
    <w:rsid w:val="00FF1C53"/>
    <w:rsid w:val="00FF2CE9"/>
    <w:rsid w:val="00FF65F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6510FC"/>
  <w15:chartTrackingRefBased/>
  <w15:docId w15:val="{D88CEFBA-48F8-40BC-B3B9-4D3AC8DD0E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07B1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07B1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07B1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07B1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07B1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07B1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07B1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07B1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07B1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07B1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07B1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07B1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07B1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07B1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07B1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07B1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07B1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07B18"/>
    <w:rPr>
      <w:rFonts w:eastAsiaTheme="majorEastAsia" w:cstheme="majorBidi"/>
      <w:color w:val="272727" w:themeColor="text1" w:themeTint="D8"/>
    </w:rPr>
  </w:style>
  <w:style w:type="paragraph" w:styleId="Title">
    <w:name w:val="Title"/>
    <w:basedOn w:val="Normal"/>
    <w:next w:val="Normal"/>
    <w:link w:val="TitleChar"/>
    <w:uiPriority w:val="10"/>
    <w:qFormat/>
    <w:rsid w:val="00607B1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07B1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07B1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07B1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07B18"/>
    <w:pPr>
      <w:spacing w:before="160"/>
      <w:jc w:val="center"/>
    </w:pPr>
    <w:rPr>
      <w:i/>
      <w:iCs/>
      <w:color w:val="404040" w:themeColor="text1" w:themeTint="BF"/>
    </w:rPr>
  </w:style>
  <w:style w:type="character" w:customStyle="1" w:styleId="QuoteChar">
    <w:name w:val="Quote Char"/>
    <w:basedOn w:val="DefaultParagraphFont"/>
    <w:link w:val="Quote"/>
    <w:uiPriority w:val="29"/>
    <w:rsid w:val="00607B18"/>
    <w:rPr>
      <w:i/>
      <w:iCs/>
      <w:color w:val="404040" w:themeColor="text1" w:themeTint="BF"/>
    </w:rPr>
  </w:style>
  <w:style w:type="paragraph" w:styleId="ListParagraph">
    <w:name w:val="List Paragraph"/>
    <w:basedOn w:val="Normal"/>
    <w:link w:val="ListParagraphChar"/>
    <w:uiPriority w:val="34"/>
    <w:qFormat/>
    <w:rsid w:val="00607B18"/>
    <w:pPr>
      <w:ind w:left="720"/>
      <w:contextualSpacing/>
    </w:pPr>
  </w:style>
  <w:style w:type="character" w:styleId="IntenseEmphasis">
    <w:name w:val="Intense Emphasis"/>
    <w:basedOn w:val="DefaultParagraphFont"/>
    <w:uiPriority w:val="21"/>
    <w:qFormat/>
    <w:rsid w:val="00607B18"/>
    <w:rPr>
      <w:i/>
      <w:iCs/>
      <w:color w:val="2F5496" w:themeColor="accent1" w:themeShade="BF"/>
    </w:rPr>
  </w:style>
  <w:style w:type="paragraph" w:styleId="IntenseQuote">
    <w:name w:val="Intense Quote"/>
    <w:basedOn w:val="Normal"/>
    <w:next w:val="Normal"/>
    <w:link w:val="IntenseQuoteChar"/>
    <w:uiPriority w:val="30"/>
    <w:qFormat/>
    <w:rsid w:val="00607B1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07B18"/>
    <w:rPr>
      <w:i/>
      <w:iCs/>
      <w:color w:val="2F5496" w:themeColor="accent1" w:themeShade="BF"/>
    </w:rPr>
  </w:style>
  <w:style w:type="character" w:styleId="IntenseReference">
    <w:name w:val="Intense Reference"/>
    <w:basedOn w:val="DefaultParagraphFont"/>
    <w:uiPriority w:val="32"/>
    <w:qFormat/>
    <w:rsid w:val="00607B18"/>
    <w:rPr>
      <w:b/>
      <w:bCs/>
      <w:smallCaps/>
      <w:color w:val="2F5496" w:themeColor="accent1" w:themeShade="BF"/>
      <w:spacing w:val="5"/>
    </w:rPr>
  </w:style>
  <w:style w:type="table" w:styleId="TableGrid">
    <w:name w:val="Table Grid"/>
    <w:basedOn w:val="TableNormal"/>
    <w:uiPriority w:val="39"/>
    <w:rsid w:val="00607B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D1216"/>
    <w:rPr>
      <w:color w:val="0563C1" w:themeColor="hyperlink"/>
      <w:u w:val="single"/>
    </w:rPr>
  </w:style>
  <w:style w:type="character" w:styleId="UnresolvedMention">
    <w:name w:val="Unresolved Mention"/>
    <w:basedOn w:val="DefaultParagraphFont"/>
    <w:uiPriority w:val="99"/>
    <w:semiHidden/>
    <w:unhideWhenUsed/>
    <w:rsid w:val="002D1216"/>
    <w:rPr>
      <w:color w:val="605E5C"/>
      <w:shd w:val="clear" w:color="auto" w:fill="E1DFDD"/>
    </w:rPr>
  </w:style>
  <w:style w:type="paragraph" w:styleId="NoSpacing">
    <w:name w:val="No Spacing"/>
    <w:uiPriority w:val="1"/>
    <w:qFormat/>
    <w:rsid w:val="005B0C92"/>
    <w:pPr>
      <w:spacing w:after="0" w:line="240" w:lineRule="auto"/>
    </w:pPr>
    <w:rPr>
      <w:kern w:val="0"/>
      <w14:ligatures w14:val="none"/>
    </w:rPr>
  </w:style>
  <w:style w:type="paragraph" w:styleId="Revision">
    <w:name w:val="Revision"/>
    <w:hidden/>
    <w:uiPriority w:val="99"/>
    <w:semiHidden/>
    <w:rsid w:val="0010446F"/>
    <w:pPr>
      <w:spacing w:after="0" w:line="240" w:lineRule="auto"/>
    </w:pPr>
  </w:style>
  <w:style w:type="character" w:customStyle="1" w:styleId="ListParagraphChar">
    <w:name w:val="List Paragraph Char"/>
    <w:basedOn w:val="DefaultParagraphFont"/>
    <w:link w:val="ListParagraph"/>
    <w:uiPriority w:val="34"/>
    <w:rsid w:val="00DF7F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9218135">
      <w:bodyDiv w:val="1"/>
      <w:marLeft w:val="0"/>
      <w:marRight w:val="0"/>
      <w:marTop w:val="0"/>
      <w:marBottom w:val="0"/>
      <w:divBdr>
        <w:top w:val="none" w:sz="0" w:space="0" w:color="auto"/>
        <w:left w:val="none" w:sz="0" w:space="0" w:color="auto"/>
        <w:bottom w:val="none" w:sz="0" w:space="0" w:color="auto"/>
        <w:right w:val="none" w:sz="0" w:space="0" w:color="auto"/>
      </w:divBdr>
    </w:div>
    <w:div w:id="942494296">
      <w:bodyDiv w:val="1"/>
      <w:marLeft w:val="0"/>
      <w:marRight w:val="0"/>
      <w:marTop w:val="0"/>
      <w:marBottom w:val="0"/>
      <w:divBdr>
        <w:top w:val="none" w:sz="0" w:space="0" w:color="auto"/>
        <w:left w:val="none" w:sz="0" w:space="0" w:color="auto"/>
        <w:bottom w:val="none" w:sz="0" w:space="0" w:color="auto"/>
        <w:right w:val="none" w:sz="0" w:space="0" w:color="auto"/>
      </w:divBdr>
    </w:div>
    <w:div w:id="12063303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lare.portlock@bcu.ac.uk" TargetMode="External"/><Relationship Id="rId13" Type="http://schemas.openxmlformats.org/officeDocument/2006/relationships/hyperlink" Target="mailto:Richard.Booth@bcu.ac.uk"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Neville.garner-jones@bcu.ac.uk" TargetMode="External"/><Relationship Id="rId12" Type="http://schemas.openxmlformats.org/officeDocument/2006/relationships/hyperlink" Target="mailto:Jolie.swain@bcu.ac.uk"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mailto:Neville.garnerjones@gmail.com" TargetMode="External"/><Relationship Id="rId1" Type="http://schemas.openxmlformats.org/officeDocument/2006/relationships/numbering" Target="numbering.xml"/><Relationship Id="rId6" Type="http://schemas.openxmlformats.org/officeDocument/2006/relationships/hyperlink" Target="mailto:Richard.Booth@bcu.ac.uk" TargetMode="External"/><Relationship Id="rId11" Type="http://schemas.openxmlformats.org/officeDocument/2006/relationships/hyperlink" Target="mailto:Jolie.swain@bcu.ac.uk" TargetMode="External"/><Relationship Id="rId5" Type="http://schemas.openxmlformats.org/officeDocument/2006/relationships/hyperlink" Target="mailto:clare.portlock@bcu.ac.uk" TargetMode="External"/><Relationship Id="rId15" Type="http://schemas.openxmlformats.org/officeDocument/2006/relationships/hyperlink" Target="https://www.bcu.ac.uk/about-us/corporate-information/equality-and-diversity" TargetMode="External"/><Relationship Id="rId10" Type="http://schemas.openxmlformats.org/officeDocument/2006/relationships/hyperlink" Target="mailto:clare.portlock@bcu.ac.uk" TargetMode="External"/><Relationship Id="rId4" Type="http://schemas.openxmlformats.org/officeDocument/2006/relationships/webSettings" Target="webSettings.xml"/><Relationship Id="rId9" Type="http://schemas.openxmlformats.org/officeDocument/2006/relationships/hyperlink" Target="mailto:clare.portlock@bcu.ac.uk" TargetMode="External"/><Relationship Id="rId14" Type="http://schemas.openxmlformats.org/officeDocument/2006/relationships/hyperlink" Target="mailto:Richard.Booth@bcu.ac.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2081</Words>
  <Characters>11867</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Birmingham City University</Company>
  <LinksUpToDate>false</LinksUpToDate>
  <CharactersWithSpaces>13921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Clare Portlock</dc:creator>
  <cp:keywords/>
  <dc:description/>
  <cp:lastModifiedBy>Rachel Dobson</cp:lastModifiedBy>
  <cp:revision>2</cp:revision>
  <dcterms:created xsi:type="dcterms:W3CDTF">2026-06-16T08:58:00Z</dcterms:created>
  <dcterms:modified xsi:type="dcterms:W3CDTF">2026-06-16T08:58:00Z</dcterms:modified>
</cp:coreProperties>
</file>