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5B1B2" w14:textId="23560B40" w:rsidR="00B77FF5" w:rsidRDefault="00687BC4">
      <w:pPr>
        <w:jc w:val="center"/>
        <w:rPr>
          <w:b/>
          <w:sz w:val="28"/>
          <w:szCs w:val="28"/>
        </w:rPr>
      </w:pPr>
      <w:r>
        <w:rPr>
          <w:b/>
          <w:sz w:val="28"/>
          <w:szCs w:val="28"/>
        </w:rPr>
        <w:t>BCU Lesson Observation Feedback</w:t>
      </w:r>
      <w:r w:rsidR="00A500E7">
        <w:rPr>
          <w:b/>
          <w:sz w:val="28"/>
          <w:szCs w:val="28"/>
        </w:rPr>
        <w:t xml:space="preserve"> – Literacy Exemplar</w:t>
      </w:r>
    </w:p>
    <w:tbl>
      <w:tblPr>
        <w:tblW w:w="9524" w:type="dxa"/>
        <w:tblLook w:val="04A0" w:firstRow="1" w:lastRow="0" w:firstColumn="1" w:lastColumn="0" w:noHBand="0" w:noVBand="1"/>
      </w:tblPr>
      <w:tblGrid>
        <w:gridCol w:w="1398"/>
        <w:gridCol w:w="1216"/>
        <w:gridCol w:w="317"/>
        <w:gridCol w:w="1036"/>
        <w:gridCol w:w="1135"/>
        <w:gridCol w:w="160"/>
        <w:gridCol w:w="1104"/>
        <w:gridCol w:w="172"/>
        <w:gridCol w:w="644"/>
        <w:gridCol w:w="841"/>
        <w:gridCol w:w="659"/>
        <w:gridCol w:w="359"/>
        <w:gridCol w:w="483"/>
      </w:tblGrid>
      <w:tr w:rsidR="00B77FF5" w14:paraId="7ECD022C" w14:textId="77777777">
        <w:trPr>
          <w:trHeight w:val="469"/>
        </w:trPr>
        <w:tc>
          <w:tcPr>
            <w:tcW w:w="14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9ECCD7" w14:textId="77777777" w:rsidR="00B77FF5" w:rsidRDefault="00687BC4">
            <w:pPr>
              <w:rPr>
                <w:szCs w:val="22"/>
              </w:rPr>
            </w:pPr>
            <w:r>
              <w:rPr>
                <w:szCs w:val="22"/>
              </w:rPr>
              <w:t>Associate Teacher name:</w:t>
            </w:r>
          </w:p>
        </w:tc>
        <w:tc>
          <w:tcPr>
            <w:tcW w:w="3922" w:type="dxa"/>
            <w:gridSpan w:val="5"/>
            <w:tcBorders>
              <w:top w:val="single" w:sz="4" w:space="0" w:color="auto"/>
              <w:left w:val="single" w:sz="4" w:space="0" w:color="auto"/>
              <w:bottom w:val="single" w:sz="4" w:space="0" w:color="auto"/>
              <w:right w:val="single" w:sz="4" w:space="0" w:color="auto"/>
            </w:tcBorders>
            <w:vAlign w:val="center"/>
          </w:tcPr>
          <w:p w14:paraId="6624F90B" w14:textId="719C0089" w:rsidR="00B77FF5" w:rsidRDefault="00B77FF5"/>
        </w:tc>
        <w:tc>
          <w:tcPr>
            <w:tcW w:w="12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7309E4" w14:textId="77777777" w:rsidR="00B77FF5" w:rsidRDefault="00687BC4">
            <w:pPr>
              <w:rPr>
                <w:szCs w:val="22"/>
              </w:rPr>
            </w:pPr>
            <w:r>
              <w:rPr>
                <w:szCs w:val="22"/>
              </w:rPr>
              <w:t>Date:</w:t>
            </w:r>
          </w:p>
        </w:tc>
        <w:tc>
          <w:tcPr>
            <w:tcW w:w="2893" w:type="dxa"/>
            <w:gridSpan w:val="5"/>
            <w:tcBorders>
              <w:top w:val="single" w:sz="4" w:space="0" w:color="auto"/>
              <w:left w:val="single" w:sz="4" w:space="0" w:color="auto"/>
              <w:bottom w:val="single" w:sz="4" w:space="0" w:color="auto"/>
              <w:right w:val="single" w:sz="4" w:space="0" w:color="auto"/>
            </w:tcBorders>
            <w:vAlign w:val="center"/>
          </w:tcPr>
          <w:p w14:paraId="5F4F4312" w14:textId="30108CF5" w:rsidR="00B77FF5" w:rsidRDefault="00B77FF5"/>
        </w:tc>
      </w:tr>
      <w:tr w:rsidR="00B77FF5" w14:paraId="14EA6392" w14:textId="77777777">
        <w:trPr>
          <w:trHeight w:val="469"/>
        </w:trPr>
        <w:tc>
          <w:tcPr>
            <w:tcW w:w="14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D93CC3" w14:textId="77777777" w:rsidR="00B77FF5" w:rsidRDefault="00687BC4">
            <w:pPr>
              <w:rPr>
                <w:szCs w:val="22"/>
              </w:rPr>
            </w:pPr>
            <w:r>
              <w:rPr>
                <w:szCs w:val="22"/>
              </w:rPr>
              <w:t>Course:</w:t>
            </w:r>
          </w:p>
        </w:tc>
        <w:tc>
          <w:tcPr>
            <w:tcW w:w="1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FCB22C" w14:textId="77777777" w:rsidR="00B77FF5" w:rsidRDefault="00687BC4">
            <w:pPr>
              <w:rPr>
                <w:szCs w:val="22"/>
              </w:rPr>
            </w:pPr>
            <w:r>
              <w:rPr>
                <w:szCs w:val="22"/>
              </w:rPr>
              <w:t>BA QTS:</w:t>
            </w:r>
          </w:p>
        </w:tc>
        <w:tc>
          <w:tcPr>
            <w:tcW w:w="2662" w:type="dxa"/>
            <w:gridSpan w:val="4"/>
            <w:tcBorders>
              <w:top w:val="single" w:sz="4" w:space="0" w:color="auto"/>
              <w:left w:val="single" w:sz="4" w:space="0" w:color="auto"/>
              <w:bottom w:val="single" w:sz="4" w:space="0" w:color="auto"/>
              <w:right w:val="single" w:sz="4" w:space="0" w:color="auto"/>
            </w:tcBorders>
            <w:vAlign w:val="center"/>
          </w:tcPr>
          <w:p w14:paraId="224C17B4" w14:textId="77777777" w:rsidR="00B77FF5" w:rsidRDefault="00687BC4">
            <w:pPr>
              <w:rPr>
                <w:szCs w:val="22"/>
              </w:rPr>
            </w:pPr>
            <w:r>
              <w:rPr>
                <w:szCs w:val="22"/>
              </w:rPr>
              <w:t>1    2    3</w:t>
            </w:r>
          </w:p>
        </w:tc>
        <w:tc>
          <w:tcPr>
            <w:tcW w:w="12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362670" w14:textId="77777777" w:rsidR="00B77FF5" w:rsidRDefault="00687BC4">
            <w:pPr>
              <w:rPr>
                <w:szCs w:val="22"/>
              </w:rPr>
            </w:pPr>
            <w:r>
              <w:rPr>
                <w:szCs w:val="22"/>
              </w:rPr>
              <w:t>PGCE:</w:t>
            </w:r>
          </w:p>
        </w:tc>
        <w:tc>
          <w:tcPr>
            <w:tcW w:w="2893" w:type="dxa"/>
            <w:gridSpan w:val="5"/>
            <w:tcBorders>
              <w:top w:val="single" w:sz="4" w:space="0" w:color="auto"/>
              <w:left w:val="single" w:sz="4" w:space="0" w:color="auto"/>
              <w:bottom w:val="single" w:sz="4" w:space="0" w:color="auto"/>
              <w:right w:val="single" w:sz="4" w:space="0" w:color="auto"/>
            </w:tcBorders>
            <w:vAlign w:val="center"/>
          </w:tcPr>
          <w:p w14:paraId="246D6C8F" w14:textId="77777777" w:rsidR="00B77FF5" w:rsidRDefault="00687BC4">
            <w:r>
              <w:rPr>
                <w:b/>
                <w:bCs/>
              </w:rPr>
              <w:t>1</w:t>
            </w:r>
            <w:r>
              <w:t xml:space="preserve">    2   3</w:t>
            </w:r>
          </w:p>
        </w:tc>
      </w:tr>
      <w:tr w:rsidR="00B77FF5" w14:paraId="1ADC5B32" w14:textId="77777777">
        <w:trPr>
          <w:trHeight w:val="469"/>
        </w:trPr>
        <w:tc>
          <w:tcPr>
            <w:tcW w:w="14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FAA5A9" w14:textId="77777777" w:rsidR="00B77FF5" w:rsidRDefault="00687BC4">
            <w:pPr>
              <w:rPr>
                <w:szCs w:val="22"/>
              </w:rPr>
            </w:pPr>
            <w:r>
              <w:rPr>
                <w:szCs w:val="22"/>
              </w:rPr>
              <w:t>School:</w:t>
            </w: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70B24B7D" w14:textId="01B9BC6F" w:rsidR="00B77FF5" w:rsidRDefault="00B77FF5"/>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06E76F" w14:textId="77777777" w:rsidR="00B77FF5" w:rsidRDefault="00687BC4">
            <w:pPr>
              <w:rPr>
                <w:szCs w:val="22"/>
              </w:rPr>
            </w:pPr>
            <w:r>
              <w:rPr>
                <w:szCs w:val="22"/>
              </w:rPr>
              <w:t>Context:</w:t>
            </w:r>
          </w:p>
        </w:tc>
        <w:tc>
          <w:tcPr>
            <w:tcW w:w="1307" w:type="dxa"/>
            <w:gridSpan w:val="2"/>
            <w:tcBorders>
              <w:top w:val="single" w:sz="4" w:space="0" w:color="auto"/>
              <w:left w:val="single" w:sz="4" w:space="0" w:color="auto"/>
              <w:bottom w:val="single" w:sz="4" w:space="0" w:color="auto"/>
              <w:right w:val="single" w:sz="4" w:space="0" w:color="auto"/>
            </w:tcBorders>
            <w:vAlign w:val="center"/>
          </w:tcPr>
          <w:p w14:paraId="3AE94BE4" w14:textId="06FD6347" w:rsidR="00B77FF5" w:rsidRDefault="00687BC4">
            <w:r>
              <w:t>(Jack and the beanstalk r</w:t>
            </w:r>
            <w:r w:rsidR="00A500E7">
              <w:t>etell)</w:t>
            </w:r>
          </w:p>
        </w:tc>
        <w:tc>
          <w:tcPr>
            <w:tcW w:w="1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113702" w14:textId="77777777" w:rsidR="00B77FF5" w:rsidRDefault="00687BC4">
            <w:pPr>
              <w:rPr>
                <w:szCs w:val="22"/>
              </w:rPr>
            </w:pPr>
            <w:r>
              <w:rPr>
                <w:szCs w:val="22"/>
              </w:rPr>
              <w:t xml:space="preserve">Subject / area: </w:t>
            </w:r>
          </w:p>
        </w:tc>
        <w:tc>
          <w:tcPr>
            <w:tcW w:w="1687" w:type="dxa"/>
            <w:gridSpan w:val="3"/>
            <w:tcBorders>
              <w:top w:val="single" w:sz="4" w:space="0" w:color="auto"/>
              <w:left w:val="single" w:sz="4" w:space="0" w:color="auto"/>
              <w:bottom w:val="single" w:sz="4" w:space="0" w:color="auto"/>
              <w:right w:val="single" w:sz="4" w:space="0" w:color="auto"/>
            </w:tcBorders>
            <w:vAlign w:val="center"/>
          </w:tcPr>
          <w:p w14:paraId="667815A6" w14:textId="70BF78D1" w:rsidR="00B77FF5" w:rsidRDefault="00460021">
            <w:r>
              <w:t>English</w:t>
            </w:r>
          </w:p>
        </w:tc>
        <w:tc>
          <w:tcPr>
            <w:tcW w:w="88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E37DEA" w14:textId="77777777" w:rsidR="00B77FF5" w:rsidRDefault="00687BC4">
            <w:pPr>
              <w:rPr>
                <w:szCs w:val="22"/>
              </w:rPr>
            </w:pPr>
            <w:r>
              <w:rPr>
                <w:szCs w:val="22"/>
              </w:rPr>
              <w:t>Year Group:</w:t>
            </w:r>
          </w:p>
        </w:tc>
        <w:tc>
          <w:tcPr>
            <w:tcW w:w="497" w:type="dxa"/>
            <w:tcBorders>
              <w:left w:val="single" w:sz="4" w:space="0" w:color="auto"/>
              <w:right w:val="single" w:sz="4" w:space="0" w:color="auto"/>
            </w:tcBorders>
            <w:vAlign w:val="center"/>
          </w:tcPr>
          <w:p w14:paraId="5D62301B" w14:textId="2F6D044B" w:rsidR="00B77FF5" w:rsidRDefault="00460021">
            <w:pPr>
              <w:rPr>
                <w:sz w:val="20"/>
              </w:rPr>
            </w:pPr>
            <w:r>
              <w:rPr>
                <w:sz w:val="20"/>
              </w:rPr>
              <w:t>2</w:t>
            </w:r>
          </w:p>
        </w:tc>
      </w:tr>
      <w:tr w:rsidR="00B77FF5" w14:paraId="54A07EC3" w14:textId="77777777">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A34969" w14:textId="77777777" w:rsidR="00B77FF5" w:rsidRDefault="00687BC4">
            <w:pPr>
              <w:rPr>
                <w:szCs w:val="22"/>
              </w:rPr>
            </w:pPr>
            <w:r>
              <w:rPr>
                <w:szCs w:val="22"/>
              </w:rPr>
              <w:t>PDT:</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1D43F61F" w14:textId="4D7EA3F9" w:rsidR="00B77FF5" w:rsidRDefault="00B77FF5"/>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45C6D9" w14:textId="77777777" w:rsidR="00B77FF5" w:rsidRDefault="00687BC4">
            <w:pPr>
              <w:rPr>
                <w:szCs w:val="22"/>
              </w:rPr>
            </w:pPr>
            <w:r>
              <w:rPr>
                <w:szCs w:val="22"/>
              </w:rPr>
              <w:t>Observer name(s):</w:t>
            </w:r>
          </w:p>
        </w:tc>
        <w:tc>
          <w:tcPr>
            <w:tcW w:w="4355" w:type="dxa"/>
            <w:gridSpan w:val="8"/>
            <w:tcBorders>
              <w:top w:val="single" w:sz="4" w:space="0" w:color="auto"/>
              <w:left w:val="single" w:sz="4" w:space="0" w:color="auto"/>
              <w:bottom w:val="single" w:sz="4" w:space="0" w:color="auto"/>
              <w:right w:val="single" w:sz="4" w:space="0" w:color="auto"/>
            </w:tcBorders>
            <w:vAlign w:val="center"/>
          </w:tcPr>
          <w:p w14:paraId="36EA4687" w14:textId="0E656366" w:rsidR="00B77FF5" w:rsidRDefault="00B77FF5"/>
        </w:tc>
      </w:tr>
      <w:tr w:rsidR="00B77FF5" w14:paraId="5FB6B860" w14:textId="77777777">
        <w:trPr>
          <w:trHeight w:val="469"/>
        </w:trPr>
        <w:tc>
          <w:tcPr>
            <w:tcW w:w="14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2BD0E3" w14:textId="77777777" w:rsidR="00B77FF5" w:rsidRDefault="00687BC4">
            <w:pPr>
              <w:rPr>
                <w:szCs w:val="22"/>
              </w:rPr>
            </w:pPr>
            <w:r>
              <w:rPr>
                <w:szCs w:val="22"/>
              </w:rPr>
              <w:t>Observer role(s):</w:t>
            </w:r>
          </w:p>
        </w:tc>
        <w:tc>
          <w:tcPr>
            <w:tcW w:w="5877" w:type="dxa"/>
            <w:gridSpan w:val="8"/>
            <w:tcBorders>
              <w:top w:val="single" w:sz="4" w:space="0" w:color="auto"/>
              <w:left w:val="single" w:sz="4" w:space="0" w:color="auto"/>
              <w:bottom w:val="single" w:sz="4" w:space="0" w:color="auto"/>
              <w:right w:val="single" w:sz="4" w:space="0" w:color="auto"/>
            </w:tcBorders>
            <w:vAlign w:val="center"/>
          </w:tcPr>
          <w:p w14:paraId="27F96A56" w14:textId="62A305A9" w:rsidR="00B77FF5" w:rsidRDefault="00687BC4">
            <w:r>
              <w:t xml:space="preserve">Lead Mentor     </w:t>
            </w:r>
            <w:r>
              <w:rPr>
                <w:b/>
                <w:bCs/>
              </w:rPr>
              <w:t xml:space="preserve"> </w:t>
            </w:r>
            <w:r w:rsidRPr="00A500E7">
              <w:t>Mentor</w:t>
            </w:r>
            <w:r w:rsidR="00A500E7">
              <w:t xml:space="preserve"> </w:t>
            </w:r>
            <w:r w:rsidRPr="00A500E7">
              <w:t xml:space="preserve"> (CT)</w:t>
            </w:r>
            <w:r>
              <w:t xml:space="preserve">      </w:t>
            </w:r>
            <w:r>
              <w:rPr>
                <w:b/>
                <w:bCs/>
              </w:rPr>
              <w:t xml:space="preserve"> </w:t>
            </w:r>
            <w:r>
              <w:t xml:space="preserve">University Tutor   </w:t>
            </w:r>
            <w:r>
              <w:rPr>
                <w:b/>
                <w:bCs/>
              </w:rPr>
              <w:t xml:space="preserve">   </w:t>
            </w:r>
            <w:r>
              <w:t xml:space="preserve"> Joint</w:t>
            </w:r>
          </w:p>
        </w:tc>
        <w:tc>
          <w:tcPr>
            <w:tcW w:w="137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711EDD" w14:textId="77777777" w:rsidR="00B77FF5" w:rsidRDefault="00687BC4">
            <w:pPr>
              <w:rPr>
                <w:szCs w:val="22"/>
              </w:rPr>
            </w:pPr>
            <w:r>
              <w:rPr>
                <w:szCs w:val="22"/>
              </w:rPr>
              <w:t>Observation number:</w:t>
            </w:r>
          </w:p>
        </w:tc>
        <w:tc>
          <w:tcPr>
            <w:tcW w:w="852" w:type="dxa"/>
            <w:gridSpan w:val="2"/>
            <w:tcBorders>
              <w:top w:val="single" w:sz="4" w:space="0" w:color="auto"/>
              <w:left w:val="single" w:sz="4" w:space="0" w:color="auto"/>
              <w:bottom w:val="single" w:sz="4" w:space="0" w:color="auto"/>
              <w:right w:val="single" w:sz="4" w:space="0" w:color="auto"/>
            </w:tcBorders>
            <w:vAlign w:val="center"/>
          </w:tcPr>
          <w:p w14:paraId="5CB9D1E9" w14:textId="13641657" w:rsidR="00B77FF5" w:rsidRDefault="00B77FF5"/>
        </w:tc>
      </w:tr>
    </w:tbl>
    <w:p w14:paraId="7FCC27D1" w14:textId="77777777" w:rsidR="00B77FF5" w:rsidRDefault="00B77FF5">
      <w:pPr>
        <w:pStyle w:val="NoSpacing1"/>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5"/>
        <w:gridCol w:w="961"/>
      </w:tblGrid>
      <w:tr w:rsidR="00B77FF5" w14:paraId="380865C1" w14:textId="77777777">
        <w:trPr>
          <w:trHeight w:val="449"/>
        </w:trPr>
        <w:tc>
          <w:tcPr>
            <w:tcW w:w="9526" w:type="dxa"/>
            <w:gridSpan w:val="2"/>
            <w:shd w:val="clear" w:color="auto" w:fill="DEEAF6" w:themeFill="accent1" w:themeFillTint="33"/>
          </w:tcPr>
          <w:p w14:paraId="5620812C" w14:textId="77777777" w:rsidR="00B77FF5" w:rsidRDefault="00687BC4">
            <w:pPr>
              <w:spacing w:after="0"/>
              <w:rPr>
                <w:bCs/>
                <w:sz w:val="24"/>
                <w:szCs w:val="24"/>
                <w:lang w:eastAsia="en-GB"/>
              </w:rPr>
            </w:pPr>
            <w:r>
              <w:rPr>
                <w:b/>
                <w:sz w:val="24"/>
                <w:szCs w:val="24"/>
                <w:lang w:eastAsia="en-GB"/>
              </w:rPr>
              <w:t xml:space="preserve">Previous Targets: </w:t>
            </w:r>
          </w:p>
        </w:tc>
      </w:tr>
      <w:tr w:rsidR="00B77FF5" w14:paraId="1B1ADA1E" w14:textId="77777777">
        <w:trPr>
          <w:trHeight w:val="449"/>
        </w:trPr>
        <w:tc>
          <w:tcPr>
            <w:tcW w:w="9526" w:type="dxa"/>
            <w:gridSpan w:val="2"/>
            <w:shd w:val="clear" w:color="auto" w:fill="FFFFFF" w:themeFill="background1"/>
          </w:tcPr>
          <w:p w14:paraId="7816C7CD" w14:textId="29752E0E" w:rsidR="00460021" w:rsidRPr="00460021" w:rsidRDefault="00460021" w:rsidP="00460021">
            <w:pPr>
              <w:pStyle w:val="ListParagraph"/>
              <w:numPr>
                <w:ilvl w:val="0"/>
                <w:numId w:val="2"/>
              </w:numPr>
              <w:rPr>
                <w:rFonts w:eastAsia="Arial"/>
                <w:color w:val="000000" w:themeColor="text1"/>
                <w:szCs w:val="22"/>
              </w:rPr>
            </w:pPr>
            <w:r w:rsidRPr="00460021">
              <w:rPr>
                <w:rFonts w:eastAsia="Arial"/>
                <w:color w:val="000000" w:themeColor="text1"/>
                <w:szCs w:val="22"/>
              </w:rPr>
              <w:t xml:space="preserve">Ensure English subject knowledge of expanded noun phrases is secure </w:t>
            </w:r>
          </w:p>
          <w:p w14:paraId="35345EC0" w14:textId="3201230C" w:rsidR="00B77FF5" w:rsidRPr="00460021" w:rsidRDefault="00687BC4" w:rsidP="00460021">
            <w:pPr>
              <w:pStyle w:val="ListParagraph"/>
              <w:numPr>
                <w:ilvl w:val="0"/>
                <w:numId w:val="2"/>
              </w:numPr>
              <w:rPr>
                <w:rFonts w:eastAsia="Arial"/>
                <w:sz w:val="24"/>
                <w:szCs w:val="24"/>
              </w:rPr>
            </w:pPr>
            <w:r w:rsidRPr="00460021">
              <w:rPr>
                <w:rFonts w:eastAsia="Arial"/>
                <w:color w:val="000000" w:themeColor="text1"/>
                <w:szCs w:val="22"/>
              </w:rPr>
              <w:t>Ensure modelling</w:t>
            </w:r>
            <w:r w:rsidR="00460021" w:rsidRPr="00460021">
              <w:rPr>
                <w:rFonts w:eastAsia="Arial"/>
                <w:color w:val="000000" w:themeColor="text1"/>
                <w:szCs w:val="22"/>
              </w:rPr>
              <w:t xml:space="preserve"> of expanded noun phrases and sentence openers</w:t>
            </w:r>
            <w:r w:rsidRPr="00460021">
              <w:rPr>
                <w:rFonts w:eastAsia="Arial"/>
                <w:color w:val="000000" w:themeColor="text1"/>
                <w:szCs w:val="22"/>
              </w:rPr>
              <w:t xml:space="preserve"> is clear and explicit and demonstrates exactly what is expected of the child</w:t>
            </w:r>
            <w:r w:rsidR="00460021" w:rsidRPr="00460021">
              <w:rPr>
                <w:rFonts w:eastAsia="Arial"/>
                <w:color w:val="000000" w:themeColor="text1"/>
                <w:szCs w:val="22"/>
              </w:rPr>
              <w:t>ren</w:t>
            </w:r>
          </w:p>
          <w:p w14:paraId="0795DBB8" w14:textId="723E2CF1" w:rsidR="00B77FF5" w:rsidRPr="005A5F0C" w:rsidRDefault="00687BC4" w:rsidP="005A5F0C">
            <w:pPr>
              <w:pStyle w:val="ListParagraph"/>
              <w:numPr>
                <w:ilvl w:val="0"/>
                <w:numId w:val="2"/>
              </w:numPr>
              <w:rPr>
                <w:rFonts w:eastAsia="Arial"/>
                <w:sz w:val="24"/>
                <w:szCs w:val="24"/>
              </w:rPr>
            </w:pPr>
            <w:r w:rsidRPr="00460021">
              <w:rPr>
                <w:rFonts w:eastAsia="Arial"/>
                <w:color w:val="000000" w:themeColor="text1"/>
                <w:szCs w:val="22"/>
              </w:rPr>
              <w:t>Use AFL strategies to monitor pupil progress and identify misconceptions as they happen</w:t>
            </w:r>
            <w:r w:rsidR="005A33C4">
              <w:rPr>
                <w:rFonts w:eastAsia="Arial"/>
                <w:color w:val="000000" w:themeColor="text1"/>
                <w:szCs w:val="22"/>
              </w:rPr>
              <w:t xml:space="preserve"> and e</w:t>
            </w:r>
            <w:r w:rsidRPr="005A33C4">
              <w:rPr>
                <w:rFonts w:eastAsia="Arial"/>
                <w:color w:val="000000" w:themeColor="text1"/>
                <w:szCs w:val="22"/>
              </w:rPr>
              <w:t>nsure higher ability learners in particularly, are moved onto extension tasks promptly to maximise their learning time.</w:t>
            </w:r>
          </w:p>
        </w:tc>
      </w:tr>
      <w:tr w:rsidR="00B77FF5" w14:paraId="412C0D42" w14:textId="77777777">
        <w:trPr>
          <w:trHeight w:val="449"/>
        </w:trPr>
        <w:tc>
          <w:tcPr>
            <w:tcW w:w="9526" w:type="dxa"/>
            <w:gridSpan w:val="2"/>
            <w:shd w:val="clear" w:color="auto" w:fill="DEEAF6" w:themeFill="accent1" w:themeFillTint="33"/>
          </w:tcPr>
          <w:p w14:paraId="702E742E" w14:textId="77777777" w:rsidR="00B77FF5" w:rsidRDefault="00687BC4">
            <w:pPr>
              <w:spacing w:after="0"/>
              <w:rPr>
                <w:b/>
                <w:sz w:val="24"/>
                <w:szCs w:val="24"/>
                <w:lang w:eastAsia="en-GB"/>
              </w:rPr>
            </w:pPr>
            <w:r>
              <w:rPr>
                <w:b/>
                <w:sz w:val="24"/>
                <w:szCs w:val="24"/>
                <w:lang w:eastAsia="en-GB"/>
              </w:rPr>
              <w:t xml:space="preserve">Lesson Intent: </w:t>
            </w:r>
            <w:r>
              <w:rPr>
                <w:bCs/>
                <w:szCs w:val="22"/>
                <w:lang w:eastAsia="en-GB"/>
              </w:rPr>
              <w:t>e.g. How does the Associate Teacher review learning at the start?</w:t>
            </w:r>
            <w:r>
              <w:rPr>
                <w:b/>
                <w:szCs w:val="22"/>
                <w:lang w:eastAsia="en-GB"/>
              </w:rPr>
              <w:t xml:space="preserve"> </w:t>
            </w:r>
            <w:r>
              <w:rPr>
                <w:bCs/>
                <w:szCs w:val="22"/>
                <w:lang w:eastAsia="en-GB"/>
              </w:rPr>
              <w:t>Is children’s prior learning built on? Is the lesson intent made clear?</w:t>
            </w:r>
          </w:p>
        </w:tc>
      </w:tr>
      <w:tr w:rsidR="00B77FF5" w14:paraId="016ECDD3" w14:textId="77777777">
        <w:trPr>
          <w:trHeight w:val="449"/>
        </w:trPr>
        <w:tc>
          <w:tcPr>
            <w:tcW w:w="9526" w:type="dxa"/>
            <w:gridSpan w:val="2"/>
            <w:shd w:val="clear" w:color="auto" w:fill="FFFFFF" w:themeFill="background1"/>
          </w:tcPr>
          <w:p w14:paraId="52058341" w14:textId="77777777" w:rsidR="00B77FF5" w:rsidRDefault="00687BC4">
            <w:pPr>
              <w:spacing w:after="0"/>
              <w:rPr>
                <w:sz w:val="24"/>
                <w:szCs w:val="24"/>
                <w:lang w:eastAsia="en-GB"/>
              </w:rPr>
            </w:pPr>
            <w:r>
              <w:rPr>
                <w:sz w:val="24"/>
                <w:szCs w:val="24"/>
                <w:lang w:eastAsia="en-GB"/>
              </w:rPr>
              <w:t xml:space="preserve">-Prior learning was recapped – children were asked to talk to their partner about what story they were looking at (Jack and the beanstalk) and what happened in the story. </w:t>
            </w:r>
          </w:p>
          <w:p w14:paraId="38892C21" w14:textId="77777777" w:rsidR="00B77FF5" w:rsidRDefault="00687BC4">
            <w:pPr>
              <w:spacing w:after="0"/>
              <w:rPr>
                <w:sz w:val="24"/>
                <w:szCs w:val="24"/>
                <w:lang w:eastAsia="en-GB"/>
              </w:rPr>
            </w:pPr>
            <w:r>
              <w:rPr>
                <w:sz w:val="24"/>
                <w:szCs w:val="24"/>
                <w:lang w:eastAsia="en-GB"/>
              </w:rPr>
              <w:t xml:space="preserve">Story map on the working wall that you completed with the children yesterday was highlighted as a prompt for them to use to recall the order. </w:t>
            </w:r>
          </w:p>
        </w:tc>
      </w:tr>
      <w:tr w:rsidR="00B77FF5" w14:paraId="70840D94" w14:textId="77777777">
        <w:trPr>
          <w:trHeight w:val="449"/>
        </w:trPr>
        <w:tc>
          <w:tcPr>
            <w:tcW w:w="9526" w:type="dxa"/>
            <w:gridSpan w:val="2"/>
            <w:shd w:val="clear" w:color="auto" w:fill="DEEAF6" w:themeFill="accent1" w:themeFillTint="33"/>
          </w:tcPr>
          <w:p w14:paraId="12DAD758" w14:textId="77777777" w:rsidR="00B77FF5" w:rsidRDefault="00687BC4">
            <w:pPr>
              <w:spacing w:after="0"/>
              <w:rPr>
                <w:b/>
                <w:sz w:val="24"/>
                <w:szCs w:val="24"/>
                <w:lang w:eastAsia="en-GB"/>
              </w:rPr>
            </w:pPr>
            <w:r>
              <w:rPr>
                <w:b/>
                <w:sz w:val="24"/>
                <w:szCs w:val="24"/>
                <w:lang w:eastAsia="en-GB"/>
              </w:rPr>
              <w:t xml:space="preserve">Subject knowledge: Key Theme C - (A &amp; F) </w:t>
            </w:r>
            <w:proofErr w:type="gramStart"/>
            <w:r>
              <w:rPr>
                <w:b/>
                <w:sz w:val="24"/>
                <w:szCs w:val="24"/>
                <w:lang w:eastAsia="en-GB"/>
              </w:rPr>
              <w:t>e.g.</w:t>
            </w:r>
            <w:proofErr w:type="gramEnd"/>
            <w:r>
              <w:rPr>
                <w:b/>
                <w:sz w:val="24"/>
                <w:szCs w:val="24"/>
                <w:lang w:eastAsia="en-GB"/>
              </w:rPr>
              <w:t xml:space="preserve"> </w:t>
            </w:r>
            <w:r>
              <w:rPr>
                <w:bCs/>
                <w:szCs w:val="22"/>
                <w:lang w:eastAsia="en-GB"/>
              </w:rPr>
              <w:t>how is the Associate Teacher demonstrating accuracy, breadth and depth of subject knowledge? Use Subject Prompt Sheet to support.</w:t>
            </w:r>
          </w:p>
        </w:tc>
      </w:tr>
      <w:tr w:rsidR="00B77FF5" w14:paraId="7B06245F" w14:textId="77777777">
        <w:trPr>
          <w:trHeight w:val="449"/>
        </w:trPr>
        <w:tc>
          <w:tcPr>
            <w:tcW w:w="9526" w:type="dxa"/>
            <w:gridSpan w:val="2"/>
            <w:shd w:val="clear" w:color="auto" w:fill="FFFFFF" w:themeFill="background1"/>
          </w:tcPr>
          <w:p w14:paraId="1509DE77" w14:textId="77777777" w:rsidR="00B77FF5" w:rsidRDefault="00687BC4">
            <w:pPr>
              <w:spacing w:after="0"/>
            </w:pPr>
            <w:r>
              <w:rPr>
                <w:sz w:val="24"/>
                <w:szCs w:val="24"/>
                <w:lang w:eastAsia="en-GB"/>
              </w:rPr>
              <w:t xml:space="preserve">-Subject knowledge of expanded noun phrases </w:t>
            </w:r>
            <w:proofErr w:type="gramStart"/>
            <w:r>
              <w:rPr>
                <w:sz w:val="24"/>
                <w:szCs w:val="24"/>
                <w:lang w:eastAsia="en-GB"/>
              </w:rPr>
              <w:t>was</w:t>
            </w:r>
            <w:proofErr w:type="gramEnd"/>
            <w:r>
              <w:rPr>
                <w:sz w:val="24"/>
                <w:szCs w:val="24"/>
                <w:lang w:eastAsia="en-GB"/>
              </w:rPr>
              <w:t xml:space="preserve"> good so that you were able to explain to the children what they were and these were used effectively in your model on the board. </w:t>
            </w:r>
          </w:p>
          <w:p w14:paraId="70F17AEF" w14:textId="564EFDE1" w:rsidR="00B77FF5" w:rsidRDefault="00687BC4">
            <w:pPr>
              <w:spacing w:after="0"/>
              <w:rPr>
                <w:sz w:val="24"/>
                <w:szCs w:val="24"/>
                <w:lang w:eastAsia="en-GB"/>
              </w:rPr>
            </w:pPr>
            <w:r>
              <w:rPr>
                <w:sz w:val="24"/>
                <w:szCs w:val="24"/>
                <w:lang w:eastAsia="en-GB"/>
              </w:rPr>
              <w:t xml:space="preserve">-One child did signpost the ‘lines’ between fee-fi-fo-fum. Ensure to use key terminology </w:t>
            </w:r>
            <w:proofErr w:type="gramStart"/>
            <w:r>
              <w:rPr>
                <w:sz w:val="24"/>
                <w:szCs w:val="24"/>
                <w:lang w:eastAsia="en-GB"/>
              </w:rPr>
              <w:t>e.g.</w:t>
            </w:r>
            <w:proofErr w:type="gramEnd"/>
            <w:r>
              <w:rPr>
                <w:sz w:val="24"/>
                <w:szCs w:val="24"/>
                <w:lang w:eastAsia="en-GB"/>
              </w:rPr>
              <w:t xml:space="preserve"> ‘dashes’ </w:t>
            </w:r>
          </w:p>
        </w:tc>
      </w:tr>
      <w:tr w:rsidR="00B77FF5" w14:paraId="7BB18A58" w14:textId="77777777">
        <w:trPr>
          <w:trHeight w:val="1020"/>
        </w:trPr>
        <w:tc>
          <w:tcPr>
            <w:tcW w:w="9526" w:type="dxa"/>
            <w:gridSpan w:val="2"/>
            <w:shd w:val="clear" w:color="auto" w:fill="DEEAF6" w:themeFill="accent1" w:themeFillTint="33"/>
          </w:tcPr>
          <w:p w14:paraId="35AE52F6" w14:textId="77777777" w:rsidR="00B77FF5" w:rsidRDefault="00687BC4">
            <w:pPr>
              <w:spacing w:after="0"/>
              <w:rPr>
                <w:b/>
                <w:sz w:val="24"/>
                <w:szCs w:val="24"/>
                <w:lang w:eastAsia="en-GB"/>
              </w:rPr>
            </w:pPr>
            <w:r>
              <w:rPr>
                <w:b/>
                <w:sz w:val="24"/>
                <w:szCs w:val="24"/>
                <w:lang w:eastAsia="en-GB"/>
              </w:rPr>
              <w:t xml:space="preserve">Planning and assessment: Key Theme D – (A &amp; F) </w:t>
            </w:r>
            <w:proofErr w:type="gramStart"/>
            <w:r>
              <w:rPr>
                <w:b/>
                <w:bCs/>
                <w:sz w:val="24"/>
                <w:szCs w:val="24"/>
                <w:lang w:eastAsia="en-GB"/>
              </w:rPr>
              <w:t>e.g</w:t>
            </w:r>
            <w:r>
              <w:rPr>
                <w:b/>
                <w:sz w:val="24"/>
                <w:szCs w:val="24"/>
                <w:lang w:eastAsia="en-GB"/>
              </w:rPr>
              <w:t>.</w:t>
            </w:r>
            <w:proofErr w:type="gramEnd"/>
            <w:r>
              <w:rPr>
                <w:b/>
                <w:sz w:val="24"/>
                <w:szCs w:val="24"/>
                <w:lang w:eastAsia="en-GB"/>
              </w:rPr>
              <w:t xml:space="preserve"> </w:t>
            </w:r>
            <w:r>
              <w:rPr>
                <w:bCs/>
                <w:szCs w:val="22"/>
                <w:lang w:eastAsia="en-GB"/>
              </w:rPr>
              <w:t>how is the Associate Teacher presenting new knowledge in small steps? How does the associate teacher check for understanding? How is questioning used to good effect?</w:t>
            </w:r>
          </w:p>
        </w:tc>
      </w:tr>
      <w:tr w:rsidR="00B77FF5" w14:paraId="1D96C68B" w14:textId="77777777">
        <w:trPr>
          <w:trHeight w:val="1020"/>
        </w:trPr>
        <w:tc>
          <w:tcPr>
            <w:tcW w:w="9526" w:type="dxa"/>
            <w:gridSpan w:val="2"/>
            <w:shd w:val="clear" w:color="auto" w:fill="FFFFFF" w:themeFill="background1"/>
          </w:tcPr>
          <w:p w14:paraId="65155025" w14:textId="77777777" w:rsidR="00B77FF5" w:rsidRDefault="00687BC4">
            <w:pPr>
              <w:rPr>
                <w:sz w:val="24"/>
                <w:szCs w:val="24"/>
                <w:lang w:eastAsia="en-GB"/>
              </w:rPr>
            </w:pPr>
            <w:r>
              <w:rPr>
                <w:sz w:val="24"/>
                <w:szCs w:val="24"/>
                <w:u w:val="single"/>
                <w:lang w:eastAsia="en-GB"/>
              </w:rPr>
              <w:t>Planning</w:t>
            </w:r>
          </w:p>
          <w:p w14:paraId="7DB09725" w14:textId="77777777" w:rsidR="00B77FF5" w:rsidRDefault="00687BC4">
            <w:pPr>
              <w:rPr>
                <w:sz w:val="24"/>
                <w:szCs w:val="24"/>
                <w:lang w:eastAsia="en-GB"/>
              </w:rPr>
            </w:pPr>
            <w:r>
              <w:rPr>
                <w:sz w:val="24"/>
                <w:szCs w:val="24"/>
                <w:lang w:eastAsia="en-GB"/>
              </w:rPr>
              <w:t xml:space="preserve">-Model was well written and included the key things you would be looking for in their work such as expanded noun phrases and sentence openers. </w:t>
            </w:r>
          </w:p>
          <w:p w14:paraId="7AA3625F" w14:textId="77777777" w:rsidR="00B77FF5" w:rsidRDefault="00687BC4">
            <w:pPr>
              <w:rPr>
                <w:sz w:val="24"/>
                <w:szCs w:val="24"/>
                <w:lang w:eastAsia="en-GB"/>
              </w:rPr>
            </w:pPr>
            <w:r>
              <w:rPr>
                <w:sz w:val="24"/>
                <w:szCs w:val="24"/>
                <w:lang w:eastAsia="en-GB"/>
              </w:rPr>
              <w:t>-</w:t>
            </w:r>
            <w:proofErr w:type="gramStart"/>
            <w:r>
              <w:rPr>
                <w:sz w:val="24"/>
                <w:szCs w:val="24"/>
                <w:lang w:eastAsia="en-GB"/>
              </w:rPr>
              <w:t>Model</w:t>
            </w:r>
            <w:proofErr w:type="gramEnd"/>
            <w:r>
              <w:rPr>
                <w:sz w:val="24"/>
                <w:szCs w:val="24"/>
                <w:lang w:eastAsia="en-GB"/>
              </w:rPr>
              <w:t xml:space="preserve"> write was read to the children with good confidence, intonation and enthusiasm and this made it exciting for the children. </w:t>
            </w:r>
          </w:p>
          <w:p w14:paraId="6901C122" w14:textId="73B58FA5" w:rsidR="00B77FF5" w:rsidRDefault="00687BC4">
            <w:pPr>
              <w:rPr>
                <w:sz w:val="24"/>
                <w:szCs w:val="24"/>
                <w:lang w:eastAsia="en-GB"/>
              </w:rPr>
            </w:pPr>
            <w:r>
              <w:rPr>
                <w:sz w:val="24"/>
                <w:szCs w:val="24"/>
                <w:lang w:eastAsia="en-GB"/>
              </w:rPr>
              <w:t>-When doing the verbal retell activity, the children spoke in quite simple sentences and used adjectives such as ‘big’ or just said ‘the castle’. Really encourage them to embellish their ideas such as saying ‘enormous’ or ‘grand, enchanted castle’ instead</w:t>
            </w:r>
            <w:r w:rsidR="007503E0">
              <w:rPr>
                <w:sz w:val="24"/>
                <w:szCs w:val="24"/>
                <w:lang w:eastAsia="en-GB"/>
              </w:rPr>
              <w:t>.</w:t>
            </w:r>
          </w:p>
          <w:p w14:paraId="035B217A" w14:textId="77777777" w:rsidR="00B77FF5" w:rsidRDefault="00687BC4">
            <w:pPr>
              <w:rPr>
                <w:sz w:val="24"/>
                <w:szCs w:val="24"/>
                <w:lang w:eastAsia="en-GB"/>
              </w:rPr>
            </w:pPr>
            <w:r>
              <w:rPr>
                <w:sz w:val="24"/>
                <w:szCs w:val="24"/>
                <w:lang w:eastAsia="en-GB"/>
              </w:rPr>
              <w:lastRenderedPageBreak/>
              <w:t xml:space="preserve">-The lessons prior to this one successfully prepared the children with the knowledge and skills they would need to write confidently today </w:t>
            </w:r>
            <w:r>
              <w:rPr>
                <w:rFonts w:ascii="Segoe UI Emoji" w:eastAsia="Segoe UI Emoji" w:hAnsi="Segoe UI Emoji" w:cs="Segoe UI Emoji"/>
                <w:sz w:val="24"/>
                <w:szCs w:val="24"/>
                <w:lang w:eastAsia="en-GB"/>
              </w:rPr>
              <w:t>😊</w:t>
            </w:r>
            <w:r>
              <w:rPr>
                <w:sz w:val="24"/>
                <w:szCs w:val="24"/>
                <w:lang w:eastAsia="en-GB"/>
              </w:rPr>
              <w:t xml:space="preserve"> </w:t>
            </w:r>
          </w:p>
          <w:p w14:paraId="5A1FFCEA" w14:textId="77777777" w:rsidR="00B77FF5" w:rsidRDefault="00687BC4">
            <w:pPr>
              <w:rPr>
                <w:sz w:val="24"/>
                <w:szCs w:val="24"/>
                <w:lang w:eastAsia="en-GB"/>
              </w:rPr>
            </w:pPr>
            <w:r>
              <w:rPr>
                <w:sz w:val="24"/>
                <w:szCs w:val="24"/>
                <w:u w:val="single"/>
                <w:lang w:eastAsia="en-GB"/>
              </w:rPr>
              <w:t>Assessment</w:t>
            </w:r>
          </w:p>
          <w:p w14:paraId="183694AC" w14:textId="48DA0E53" w:rsidR="00B77FF5" w:rsidRDefault="00687BC4">
            <w:pPr>
              <w:rPr>
                <w:sz w:val="24"/>
                <w:szCs w:val="24"/>
                <w:lang w:eastAsia="en-GB"/>
              </w:rPr>
            </w:pPr>
            <w:r>
              <w:rPr>
                <w:sz w:val="24"/>
                <w:szCs w:val="24"/>
                <w:lang w:eastAsia="en-GB"/>
              </w:rPr>
              <w:t xml:space="preserve">-Questioning was used on the carpet to elicit ideas from the children. They could have had more opportunities to talk to their partner to give them the opportunity to talk through their ideas so they will be more willing to share them. </w:t>
            </w:r>
            <w:r w:rsidR="00A500E7">
              <w:rPr>
                <w:sz w:val="24"/>
                <w:szCs w:val="24"/>
                <w:lang w:eastAsia="en-GB"/>
              </w:rPr>
              <w:t>E.g.</w:t>
            </w:r>
            <w:r>
              <w:rPr>
                <w:sz w:val="24"/>
                <w:szCs w:val="24"/>
                <w:lang w:eastAsia="en-GB"/>
              </w:rPr>
              <w:t xml:space="preserve"> after reading the model, a good question was asked “what makes this model good?” but </w:t>
            </w:r>
            <w:proofErr w:type="spellStart"/>
            <w:r>
              <w:rPr>
                <w:sz w:val="24"/>
                <w:szCs w:val="24"/>
                <w:lang w:eastAsia="en-GB"/>
              </w:rPr>
              <w:t>chn</w:t>
            </w:r>
            <w:proofErr w:type="spellEnd"/>
            <w:r>
              <w:rPr>
                <w:sz w:val="24"/>
                <w:szCs w:val="24"/>
                <w:lang w:eastAsia="en-GB"/>
              </w:rPr>
              <w:t xml:space="preserve"> could be given time to discuss ideas first. </w:t>
            </w:r>
          </w:p>
          <w:p w14:paraId="00F24109" w14:textId="77777777" w:rsidR="00B77FF5" w:rsidRDefault="00687BC4">
            <w:pPr>
              <w:rPr>
                <w:sz w:val="24"/>
                <w:szCs w:val="24"/>
                <w:lang w:eastAsia="en-GB"/>
              </w:rPr>
            </w:pPr>
            <w:r>
              <w:rPr>
                <w:sz w:val="24"/>
                <w:szCs w:val="24"/>
                <w:lang w:eastAsia="en-GB"/>
              </w:rPr>
              <w:t>-Red pen verbal feedback was given effectively throughout the lesson into the books</w:t>
            </w:r>
          </w:p>
          <w:p w14:paraId="68B5B2BC" w14:textId="77777777" w:rsidR="00B77FF5" w:rsidRDefault="00687BC4">
            <w:pPr>
              <w:rPr>
                <w:sz w:val="24"/>
                <w:szCs w:val="24"/>
                <w:lang w:eastAsia="en-GB"/>
              </w:rPr>
            </w:pPr>
            <w:r>
              <w:rPr>
                <w:sz w:val="24"/>
                <w:szCs w:val="24"/>
                <w:lang w:eastAsia="en-GB"/>
              </w:rPr>
              <w:t xml:space="preserve">-Consider how to use mini plenaries to celebrate work and to remind them of the expectations such as ‘has anyone used an expanded noun phrase?’ or ‘has anyone used an exclamation mark?’. They wrote for 30 minutes but weren’t spoken too. The room however was quiet, and task focused. </w:t>
            </w:r>
          </w:p>
        </w:tc>
      </w:tr>
      <w:tr w:rsidR="00B77FF5" w14:paraId="36C9FA2F" w14:textId="77777777">
        <w:trPr>
          <w:trHeight w:val="449"/>
        </w:trPr>
        <w:tc>
          <w:tcPr>
            <w:tcW w:w="9526" w:type="dxa"/>
            <w:gridSpan w:val="2"/>
            <w:shd w:val="clear" w:color="auto" w:fill="DEEAF6" w:themeFill="accent1" w:themeFillTint="33"/>
          </w:tcPr>
          <w:p w14:paraId="3C4B852F" w14:textId="77777777" w:rsidR="00B77FF5" w:rsidRDefault="00B77FF5">
            <w:pPr>
              <w:spacing w:after="0"/>
              <w:rPr>
                <w:b/>
                <w:bCs/>
                <w:sz w:val="24"/>
                <w:szCs w:val="24"/>
                <w:lang w:eastAsia="en-GB"/>
              </w:rPr>
            </w:pPr>
          </w:p>
          <w:p w14:paraId="384128E0" w14:textId="77777777" w:rsidR="00B77FF5" w:rsidRDefault="00687BC4">
            <w:pPr>
              <w:spacing w:after="0"/>
              <w:rPr>
                <w:b/>
                <w:sz w:val="24"/>
                <w:szCs w:val="24"/>
                <w:lang w:eastAsia="en-GB"/>
              </w:rPr>
            </w:pPr>
            <w:r>
              <w:rPr>
                <w:b/>
                <w:sz w:val="24"/>
                <w:szCs w:val="24"/>
                <w:lang w:eastAsia="en-GB"/>
              </w:rPr>
              <w:t xml:space="preserve">Adaptive teaching: Key theme E – (A &amp; F) </w:t>
            </w:r>
            <w:proofErr w:type="gramStart"/>
            <w:r>
              <w:rPr>
                <w:b/>
                <w:bCs/>
                <w:sz w:val="24"/>
                <w:szCs w:val="24"/>
                <w:lang w:eastAsia="en-GB"/>
              </w:rPr>
              <w:t>e.g</w:t>
            </w:r>
            <w:r>
              <w:rPr>
                <w:b/>
                <w:sz w:val="24"/>
                <w:szCs w:val="24"/>
                <w:lang w:eastAsia="en-GB"/>
              </w:rPr>
              <w:t>.</w:t>
            </w:r>
            <w:proofErr w:type="gramEnd"/>
            <w:r>
              <w:rPr>
                <w:b/>
                <w:sz w:val="24"/>
                <w:szCs w:val="24"/>
                <w:lang w:eastAsia="en-GB"/>
              </w:rPr>
              <w:t xml:space="preserve"> </w:t>
            </w:r>
            <w:r>
              <w:rPr>
                <w:bCs/>
                <w:szCs w:val="22"/>
                <w:lang w:eastAsia="en-GB"/>
              </w:rPr>
              <w:t>how does Associate Teacher use scaffolding and support for all learners? How is independent learning encouraged? How are models and examples used to support pupil progress? How are pupils challenged?</w:t>
            </w:r>
          </w:p>
        </w:tc>
      </w:tr>
      <w:tr w:rsidR="00B77FF5" w14:paraId="2EE2FCA9" w14:textId="77777777">
        <w:trPr>
          <w:trHeight w:val="449"/>
        </w:trPr>
        <w:tc>
          <w:tcPr>
            <w:tcW w:w="9526" w:type="dxa"/>
            <w:gridSpan w:val="2"/>
            <w:shd w:val="clear" w:color="auto" w:fill="FFFFFF" w:themeFill="background1"/>
          </w:tcPr>
          <w:p w14:paraId="7D8FAA9F" w14:textId="77777777" w:rsidR="00B77FF5" w:rsidRDefault="00687BC4">
            <w:pPr>
              <w:rPr>
                <w:sz w:val="24"/>
                <w:szCs w:val="24"/>
                <w:lang w:eastAsia="en-GB"/>
              </w:rPr>
            </w:pPr>
            <w:r>
              <w:rPr>
                <w:sz w:val="24"/>
                <w:szCs w:val="24"/>
                <w:lang w:eastAsia="en-GB"/>
              </w:rPr>
              <w:t xml:space="preserve">-Questioning differentiated during the verbal retell part such as asking more able </w:t>
            </w:r>
            <w:proofErr w:type="spellStart"/>
            <w:r>
              <w:rPr>
                <w:sz w:val="24"/>
                <w:szCs w:val="24"/>
                <w:lang w:eastAsia="en-GB"/>
              </w:rPr>
              <w:t>chn</w:t>
            </w:r>
            <w:proofErr w:type="spellEnd"/>
            <w:r>
              <w:rPr>
                <w:sz w:val="24"/>
                <w:szCs w:val="24"/>
                <w:lang w:eastAsia="en-GB"/>
              </w:rPr>
              <w:t xml:space="preserve">, knowing that they would provide a good model for others. </w:t>
            </w:r>
          </w:p>
          <w:p w14:paraId="6B3016AE" w14:textId="2F6E82F8" w:rsidR="00B77FF5" w:rsidRPr="005A5F0C" w:rsidRDefault="00687BC4">
            <w:pPr>
              <w:rPr>
                <w:sz w:val="24"/>
                <w:szCs w:val="24"/>
                <w:lang w:eastAsia="en-GB"/>
              </w:rPr>
            </w:pPr>
            <w:r>
              <w:rPr>
                <w:sz w:val="24"/>
                <w:szCs w:val="24"/>
                <w:lang w:eastAsia="en-GB"/>
              </w:rPr>
              <w:t xml:space="preserve">-Work bank given to all </w:t>
            </w:r>
            <w:proofErr w:type="spellStart"/>
            <w:r>
              <w:rPr>
                <w:sz w:val="24"/>
                <w:szCs w:val="24"/>
                <w:lang w:eastAsia="en-GB"/>
              </w:rPr>
              <w:t>chn</w:t>
            </w:r>
            <w:proofErr w:type="spellEnd"/>
            <w:r>
              <w:rPr>
                <w:sz w:val="24"/>
                <w:szCs w:val="24"/>
                <w:lang w:eastAsia="en-GB"/>
              </w:rPr>
              <w:t xml:space="preserve"> to support spelling of unfamiliar words or phrases.</w:t>
            </w:r>
          </w:p>
        </w:tc>
      </w:tr>
      <w:tr w:rsidR="00B77FF5" w14:paraId="07E3A722" w14:textId="77777777">
        <w:trPr>
          <w:trHeight w:val="1140"/>
        </w:trPr>
        <w:tc>
          <w:tcPr>
            <w:tcW w:w="9526" w:type="dxa"/>
            <w:gridSpan w:val="2"/>
            <w:shd w:val="clear" w:color="auto" w:fill="DEEAF6" w:themeFill="accent1" w:themeFillTint="33"/>
          </w:tcPr>
          <w:p w14:paraId="5503A527" w14:textId="77777777" w:rsidR="00B77FF5" w:rsidRDefault="00687BC4">
            <w:pPr>
              <w:spacing w:after="0"/>
              <w:rPr>
                <w:b/>
                <w:bCs/>
                <w:lang w:eastAsia="en-GB"/>
              </w:rPr>
            </w:pPr>
            <w:r>
              <w:rPr>
                <w:b/>
                <w:bCs/>
                <w:lang w:eastAsia="en-GB"/>
              </w:rPr>
              <w:t xml:space="preserve">Classroom practice: High expectations and managing behaviour Key theme B – (A &amp; F) </w:t>
            </w:r>
            <w:proofErr w:type="gramStart"/>
            <w:r>
              <w:rPr>
                <w:b/>
                <w:bCs/>
                <w:lang w:eastAsia="en-GB"/>
              </w:rPr>
              <w:t>e.g.</w:t>
            </w:r>
            <w:proofErr w:type="gramEnd"/>
            <w:r>
              <w:rPr>
                <w:b/>
                <w:bCs/>
                <w:lang w:eastAsia="en-GB"/>
              </w:rPr>
              <w:t xml:space="preserve"> </w:t>
            </w:r>
            <w:r>
              <w:rPr>
                <w:lang w:eastAsia="en-GB"/>
              </w:rPr>
              <w:t>how does the Associate Teacher develop a purposeful learning to ensure good progress for all pupils?</w:t>
            </w:r>
            <w:r>
              <w:rPr>
                <w:b/>
                <w:bCs/>
                <w:lang w:eastAsia="en-GB"/>
              </w:rPr>
              <w:t xml:space="preserve"> </w:t>
            </w:r>
          </w:p>
        </w:tc>
      </w:tr>
      <w:tr w:rsidR="00B77FF5" w14:paraId="322695A8" w14:textId="77777777">
        <w:trPr>
          <w:trHeight w:val="1140"/>
        </w:trPr>
        <w:tc>
          <w:tcPr>
            <w:tcW w:w="9526" w:type="dxa"/>
            <w:gridSpan w:val="2"/>
            <w:shd w:val="clear" w:color="auto" w:fill="FFFFFF" w:themeFill="background1"/>
          </w:tcPr>
          <w:p w14:paraId="438F6E49" w14:textId="77777777" w:rsidR="00B77FF5" w:rsidRDefault="00687BC4">
            <w:pPr>
              <w:rPr>
                <w:sz w:val="24"/>
                <w:szCs w:val="24"/>
                <w:lang w:eastAsia="en-GB"/>
              </w:rPr>
            </w:pPr>
            <w:r>
              <w:rPr>
                <w:sz w:val="24"/>
                <w:szCs w:val="24"/>
                <w:lang w:eastAsia="en-GB"/>
              </w:rPr>
              <w:t xml:space="preserve">-Used clapping to gain attention and give children a further instruction about using the word bank (don’t be afraid to clap louder...you are in charge! </w:t>
            </w:r>
            <w:r>
              <w:rPr>
                <w:rFonts w:ascii="Segoe UI Emoji" w:eastAsia="Segoe UI Emoji" w:hAnsi="Segoe UI Emoji" w:cs="Segoe UI Emoji"/>
                <w:sz w:val="24"/>
                <w:szCs w:val="24"/>
                <w:lang w:eastAsia="en-GB"/>
              </w:rPr>
              <w:t>😀</w:t>
            </w:r>
            <w:r>
              <w:rPr>
                <w:sz w:val="24"/>
                <w:szCs w:val="24"/>
                <w:lang w:eastAsia="en-GB"/>
              </w:rPr>
              <w:t xml:space="preserve">) </w:t>
            </w:r>
          </w:p>
          <w:p w14:paraId="7086C36E" w14:textId="77777777" w:rsidR="00B77FF5" w:rsidRDefault="00687BC4">
            <w:pPr>
              <w:rPr>
                <w:sz w:val="24"/>
                <w:szCs w:val="24"/>
                <w:lang w:eastAsia="en-GB"/>
              </w:rPr>
            </w:pPr>
            <w:r>
              <w:rPr>
                <w:sz w:val="24"/>
                <w:szCs w:val="24"/>
                <w:lang w:eastAsia="en-GB"/>
              </w:rPr>
              <w:t xml:space="preserve">-Children were all on task throughout. </w:t>
            </w:r>
          </w:p>
          <w:p w14:paraId="7D0435CA" w14:textId="77777777" w:rsidR="00B77FF5" w:rsidRDefault="00687BC4">
            <w:pPr>
              <w:rPr>
                <w:sz w:val="24"/>
                <w:szCs w:val="24"/>
                <w:lang w:eastAsia="en-GB"/>
              </w:rPr>
            </w:pPr>
            <w:r>
              <w:rPr>
                <w:sz w:val="24"/>
                <w:szCs w:val="24"/>
                <w:lang w:eastAsia="en-GB"/>
              </w:rPr>
              <w:t xml:space="preserve">-Don’t be afraid to talk to them during their writing such as giving them opportunities to read aloud their work or for you to highlight and celebrate something impressive you have seen. This encourages motivation for writing. </w:t>
            </w:r>
          </w:p>
          <w:p w14:paraId="259076B4" w14:textId="2B4F63AA" w:rsidR="00B77FF5" w:rsidRDefault="00687BC4">
            <w:pPr>
              <w:rPr>
                <w:sz w:val="24"/>
                <w:szCs w:val="24"/>
                <w:lang w:eastAsia="en-GB"/>
              </w:rPr>
            </w:pPr>
            <w:r>
              <w:rPr>
                <w:sz w:val="24"/>
                <w:szCs w:val="24"/>
                <w:lang w:eastAsia="en-GB"/>
              </w:rPr>
              <w:t>-</w:t>
            </w:r>
            <w:r w:rsidR="0032003D">
              <w:rPr>
                <w:sz w:val="24"/>
                <w:szCs w:val="24"/>
                <w:lang w:eastAsia="en-GB"/>
              </w:rPr>
              <w:t>Be positive, t</w:t>
            </w:r>
            <w:r>
              <w:rPr>
                <w:sz w:val="24"/>
                <w:szCs w:val="24"/>
                <w:lang w:eastAsia="en-GB"/>
              </w:rPr>
              <w:t xml:space="preserve">hey love praise and it encourages motivation for writing. </w:t>
            </w:r>
          </w:p>
        </w:tc>
      </w:tr>
      <w:tr w:rsidR="00B77FF5" w14:paraId="23DB0B70" w14:textId="77777777">
        <w:trPr>
          <w:trHeight w:val="449"/>
        </w:trPr>
        <w:tc>
          <w:tcPr>
            <w:tcW w:w="9526" w:type="dxa"/>
            <w:gridSpan w:val="2"/>
            <w:shd w:val="clear" w:color="auto" w:fill="DEEAF6" w:themeFill="accent1" w:themeFillTint="33"/>
          </w:tcPr>
          <w:p w14:paraId="0D4825B3" w14:textId="060B8C99" w:rsidR="00B77FF5" w:rsidRDefault="00687BC4">
            <w:pPr>
              <w:spacing w:after="0"/>
              <w:rPr>
                <w:b/>
                <w:bCs/>
                <w:lang w:eastAsia="en-GB"/>
              </w:rPr>
            </w:pPr>
            <w:r>
              <w:rPr>
                <w:b/>
                <w:bCs/>
                <w:lang w:eastAsia="en-GB"/>
              </w:rPr>
              <w:t xml:space="preserve">Impact on learning: </w:t>
            </w:r>
            <w:r w:rsidR="00A500E7">
              <w:rPr>
                <w:lang w:eastAsia="en-GB"/>
              </w:rPr>
              <w:t>What have the children learned? Is the learning related back to the Lesson Intent?</w:t>
            </w:r>
          </w:p>
        </w:tc>
      </w:tr>
      <w:tr w:rsidR="00B77FF5" w14:paraId="2B6D0E2B" w14:textId="77777777" w:rsidTr="005A5F0C">
        <w:trPr>
          <w:trHeight w:val="1333"/>
        </w:trPr>
        <w:tc>
          <w:tcPr>
            <w:tcW w:w="9526" w:type="dxa"/>
            <w:gridSpan w:val="2"/>
            <w:shd w:val="clear" w:color="auto" w:fill="FFFFFF" w:themeFill="background1"/>
          </w:tcPr>
          <w:p w14:paraId="25527F23" w14:textId="77777777" w:rsidR="00B77FF5" w:rsidRDefault="00687BC4">
            <w:pPr>
              <w:rPr>
                <w:sz w:val="24"/>
                <w:szCs w:val="24"/>
                <w:lang w:eastAsia="en-GB"/>
              </w:rPr>
            </w:pPr>
            <w:r>
              <w:rPr>
                <w:sz w:val="24"/>
                <w:szCs w:val="24"/>
                <w:lang w:eastAsia="en-GB"/>
              </w:rPr>
              <w:t xml:space="preserve">-All children successfully wrote the first part of </w:t>
            </w:r>
            <w:proofErr w:type="gramStart"/>
            <w:r>
              <w:rPr>
                <w:sz w:val="24"/>
                <w:szCs w:val="24"/>
                <w:lang w:eastAsia="en-GB"/>
              </w:rPr>
              <w:t>their</w:t>
            </w:r>
            <w:proofErr w:type="gramEnd"/>
            <w:r>
              <w:rPr>
                <w:sz w:val="24"/>
                <w:szCs w:val="24"/>
                <w:lang w:eastAsia="en-GB"/>
              </w:rPr>
              <w:t xml:space="preserve"> retell which they will continue to expand on in tomorrow’s lesson. </w:t>
            </w:r>
          </w:p>
          <w:p w14:paraId="136F2F0F" w14:textId="3DA342F4" w:rsidR="00B77FF5" w:rsidRDefault="00687BC4">
            <w:pPr>
              <w:spacing w:after="0"/>
              <w:rPr>
                <w:sz w:val="24"/>
                <w:szCs w:val="24"/>
                <w:lang w:eastAsia="en-GB"/>
              </w:rPr>
            </w:pPr>
            <w:r>
              <w:rPr>
                <w:sz w:val="24"/>
                <w:szCs w:val="24"/>
                <w:lang w:eastAsia="en-GB"/>
              </w:rPr>
              <w:t xml:space="preserve">-They felt confident with how to use expanded noun phrases in their work and had built up the tools and skills needed during the week to complete the retell confidently today.  </w:t>
            </w:r>
          </w:p>
        </w:tc>
      </w:tr>
      <w:tr w:rsidR="00B77FF5" w14:paraId="4510F789" w14:textId="77777777">
        <w:trPr>
          <w:trHeight w:val="449"/>
        </w:trPr>
        <w:tc>
          <w:tcPr>
            <w:tcW w:w="8565" w:type="dxa"/>
            <w:shd w:val="clear" w:color="auto" w:fill="DEEAF6" w:themeFill="accent1" w:themeFillTint="33"/>
          </w:tcPr>
          <w:p w14:paraId="11C5588C" w14:textId="77777777" w:rsidR="00B77FF5" w:rsidRDefault="00687BC4">
            <w:pPr>
              <w:spacing w:after="0"/>
              <w:rPr>
                <w:sz w:val="16"/>
                <w:szCs w:val="16"/>
                <w:lang w:eastAsia="en-GB"/>
              </w:rPr>
            </w:pPr>
            <w:r>
              <w:rPr>
                <w:b/>
                <w:sz w:val="24"/>
                <w:szCs w:val="24"/>
                <w:lang w:eastAsia="en-GB"/>
              </w:rPr>
              <w:t xml:space="preserve">Key Strengths </w:t>
            </w:r>
            <w:r>
              <w:rPr>
                <w:sz w:val="16"/>
              </w:rPr>
              <w:t xml:space="preserve">Following the observation, through professional dialogue, please identify key strengths and targets for the Associate Teacher in the context of raising pupil achievement and supporting children’s learning. </w:t>
            </w:r>
          </w:p>
        </w:tc>
        <w:tc>
          <w:tcPr>
            <w:tcW w:w="961" w:type="dxa"/>
            <w:shd w:val="clear" w:color="auto" w:fill="DEEAF6" w:themeFill="accent1" w:themeFillTint="33"/>
          </w:tcPr>
          <w:p w14:paraId="5AE2ACED" w14:textId="77777777" w:rsidR="00B77FF5" w:rsidRDefault="00687BC4">
            <w:pPr>
              <w:spacing w:after="0"/>
              <w:rPr>
                <w:sz w:val="16"/>
                <w:szCs w:val="16"/>
                <w:lang w:eastAsia="en-GB"/>
              </w:rPr>
            </w:pPr>
            <w:r>
              <w:rPr>
                <w:b/>
                <w:sz w:val="16"/>
                <w:szCs w:val="16"/>
                <w:lang w:eastAsia="en-GB"/>
              </w:rPr>
              <w:t>BCU Key Theme</w:t>
            </w:r>
          </w:p>
        </w:tc>
      </w:tr>
      <w:tr w:rsidR="00B77FF5" w14:paraId="5154BD61" w14:textId="77777777">
        <w:trPr>
          <w:trHeight w:val="525"/>
        </w:trPr>
        <w:tc>
          <w:tcPr>
            <w:tcW w:w="8565" w:type="dxa"/>
            <w:shd w:val="clear" w:color="auto" w:fill="auto"/>
          </w:tcPr>
          <w:p w14:paraId="36F50AC7" w14:textId="77777777" w:rsidR="00B77FF5" w:rsidRDefault="00687BC4">
            <w:pPr>
              <w:pStyle w:val="ListParagraph1"/>
              <w:spacing w:after="0"/>
              <w:ind w:left="0"/>
              <w:rPr>
                <w:rFonts w:ascii="Arial" w:eastAsia="Arial" w:hAnsi="Arial" w:cs="Arial"/>
                <w:color w:val="000000" w:themeColor="text1"/>
              </w:rPr>
            </w:pPr>
            <w:r>
              <w:rPr>
                <w:rFonts w:ascii="Arial" w:eastAsia="Arial" w:hAnsi="Arial" w:cs="Arial"/>
                <w:color w:val="000000" w:themeColor="text1"/>
              </w:rPr>
              <w:t xml:space="preserve">AFL was much stronger with live verbal and written feedback given throughout the lesson to individual children and written feedback/highlighting completed afterwards for the children to act upon in ‘pink for think’ time next lesson.  </w:t>
            </w:r>
          </w:p>
        </w:tc>
        <w:tc>
          <w:tcPr>
            <w:tcW w:w="961" w:type="dxa"/>
            <w:shd w:val="clear" w:color="auto" w:fill="auto"/>
          </w:tcPr>
          <w:p w14:paraId="71AB3D1F" w14:textId="77777777" w:rsidR="00B77FF5" w:rsidRDefault="00687BC4">
            <w:pPr>
              <w:spacing w:after="0"/>
              <w:contextualSpacing/>
              <w:rPr>
                <w:lang w:eastAsia="en-GB"/>
              </w:rPr>
            </w:pPr>
            <w:r>
              <w:rPr>
                <w:lang w:eastAsia="en-GB"/>
              </w:rPr>
              <w:t>D</w:t>
            </w:r>
          </w:p>
        </w:tc>
      </w:tr>
      <w:tr w:rsidR="00B77FF5" w14:paraId="6C863795" w14:textId="77777777">
        <w:trPr>
          <w:trHeight w:val="336"/>
        </w:trPr>
        <w:tc>
          <w:tcPr>
            <w:tcW w:w="8565" w:type="dxa"/>
            <w:shd w:val="clear" w:color="auto" w:fill="auto"/>
          </w:tcPr>
          <w:p w14:paraId="3AF21A77" w14:textId="6062C2A1" w:rsidR="00B77FF5" w:rsidRDefault="005A33C4">
            <w:pPr>
              <w:spacing w:after="0"/>
              <w:rPr>
                <w:rFonts w:eastAsia="Arial"/>
                <w:color w:val="000000" w:themeColor="text1"/>
                <w:szCs w:val="22"/>
              </w:rPr>
            </w:pPr>
            <w:r>
              <w:rPr>
                <w:rFonts w:eastAsia="Arial"/>
                <w:color w:val="000000" w:themeColor="text1"/>
                <w:szCs w:val="22"/>
              </w:rPr>
              <w:t xml:space="preserve">Good English subject knowledge demonstrated. </w:t>
            </w:r>
            <w:r w:rsidR="00687BC4">
              <w:rPr>
                <w:rFonts w:eastAsia="Arial"/>
                <w:color w:val="000000" w:themeColor="text1"/>
                <w:szCs w:val="22"/>
              </w:rPr>
              <w:t xml:space="preserve">The model you produced for the children was well written and included elements that you wanted to see in their work such as expanded noun phrases and effective use of punctuation. </w:t>
            </w:r>
          </w:p>
        </w:tc>
        <w:tc>
          <w:tcPr>
            <w:tcW w:w="961" w:type="dxa"/>
            <w:shd w:val="clear" w:color="auto" w:fill="auto"/>
          </w:tcPr>
          <w:p w14:paraId="74EE141B" w14:textId="77777777" w:rsidR="00B77FF5" w:rsidRDefault="00687BC4">
            <w:pPr>
              <w:spacing w:after="0"/>
              <w:rPr>
                <w:lang w:eastAsia="en-GB"/>
              </w:rPr>
            </w:pPr>
            <w:r>
              <w:rPr>
                <w:lang w:eastAsia="en-GB"/>
              </w:rPr>
              <w:t>C</w:t>
            </w:r>
          </w:p>
        </w:tc>
      </w:tr>
      <w:tr w:rsidR="00B77FF5" w14:paraId="0ED02DD2" w14:textId="77777777">
        <w:trPr>
          <w:trHeight w:val="333"/>
        </w:trPr>
        <w:tc>
          <w:tcPr>
            <w:tcW w:w="8565" w:type="dxa"/>
            <w:shd w:val="clear" w:color="auto" w:fill="auto"/>
          </w:tcPr>
          <w:p w14:paraId="740F3EFE" w14:textId="77777777" w:rsidR="00B77FF5" w:rsidRDefault="00687BC4">
            <w:pPr>
              <w:spacing w:after="0"/>
              <w:rPr>
                <w:rFonts w:eastAsia="Arial"/>
                <w:color w:val="000000" w:themeColor="text1"/>
                <w:szCs w:val="22"/>
              </w:rPr>
            </w:pPr>
            <w:r>
              <w:rPr>
                <w:rFonts w:eastAsia="Arial"/>
                <w:color w:val="000000" w:themeColor="text1"/>
                <w:szCs w:val="22"/>
              </w:rPr>
              <w:lastRenderedPageBreak/>
              <w:t xml:space="preserve">The whole class was extremely focused, all children were on task and produced a good quality of work. </w:t>
            </w:r>
          </w:p>
          <w:p w14:paraId="07F09DD3" w14:textId="77777777" w:rsidR="00B77FF5" w:rsidRDefault="00B77FF5">
            <w:pPr>
              <w:spacing w:after="0"/>
              <w:rPr>
                <w:rFonts w:eastAsia="Arial"/>
                <w:color w:val="000000" w:themeColor="text1"/>
                <w:szCs w:val="22"/>
              </w:rPr>
            </w:pPr>
          </w:p>
        </w:tc>
        <w:tc>
          <w:tcPr>
            <w:tcW w:w="961" w:type="dxa"/>
            <w:shd w:val="clear" w:color="auto" w:fill="auto"/>
          </w:tcPr>
          <w:p w14:paraId="34E34B65" w14:textId="77777777" w:rsidR="00B77FF5" w:rsidRDefault="00687BC4">
            <w:pPr>
              <w:spacing w:after="0"/>
              <w:rPr>
                <w:lang w:eastAsia="en-GB"/>
              </w:rPr>
            </w:pPr>
            <w:r>
              <w:rPr>
                <w:lang w:eastAsia="en-GB"/>
              </w:rPr>
              <w:t>B</w:t>
            </w:r>
          </w:p>
        </w:tc>
      </w:tr>
      <w:tr w:rsidR="00B77FF5" w14:paraId="644B5026" w14:textId="77777777">
        <w:trPr>
          <w:trHeight w:val="558"/>
        </w:trPr>
        <w:tc>
          <w:tcPr>
            <w:tcW w:w="8565" w:type="dxa"/>
            <w:shd w:val="clear" w:color="auto" w:fill="DEEAF6" w:themeFill="accent1" w:themeFillTint="33"/>
          </w:tcPr>
          <w:p w14:paraId="637A99BE" w14:textId="77777777" w:rsidR="00B77FF5" w:rsidRDefault="00687BC4">
            <w:pPr>
              <w:spacing w:after="0"/>
              <w:rPr>
                <w:b/>
                <w:sz w:val="24"/>
                <w:szCs w:val="24"/>
                <w:lang w:eastAsia="en-GB"/>
              </w:rPr>
            </w:pPr>
            <w:r>
              <w:rPr>
                <w:b/>
                <w:sz w:val="24"/>
                <w:szCs w:val="24"/>
                <w:lang w:eastAsia="en-GB"/>
              </w:rPr>
              <w:t xml:space="preserve">Possibilities, Issues, Reflections and Targets </w:t>
            </w:r>
            <w:r>
              <w:rPr>
                <w:sz w:val="16"/>
                <w:szCs w:val="16"/>
                <w:lang w:eastAsia="en-GB"/>
              </w:rPr>
              <w:t>From the discussion, please agree SMART targets.  Targets will be reviewed through Weekly Professional Development Discussions and subsequent observations.  If a RIT is identified, please complete a RIT Form, stating clearly when targets will be reviewed. Highlight a RIT by writing RIT next to the action point.</w:t>
            </w:r>
          </w:p>
        </w:tc>
        <w:tc>
          <w:tcPr>
            <w:tcW w:w="961" w:type="dxa"/>
            <w:shd w:val="clear" w:color="auto" w:fill="DEEAF6" w:themeFill="accent1" w:themeFillTint="33"/>
          </w:tcPr>
          <w:p w14:paraId="716900A9" w14:textId="77777777" w:rsidR="00B77FF5" w:rsidRDefault="00687BC4">
            <w:pPr>
              <w:spacing w:after="0"/>
              <w:rPr>
                <w:b/>
                <w:sz w:val="24"/>
                <w:szCs w:val="24"/>
                <w:lang w:eastAsia="en-GB"/>
              </w:rPr>
            </w:pPr>
            <w:r>
              <w:rPr>
                <w:b/>
                <w:sz w:val="16"/>
                <w:szCs w:val="16"/>
                <w:lang w:eastAsia="en-GB"/>
              </w:rPr>
              <w:t>BCU Key Theme</w:t>
            </w:r>
          </w:p>
        </w:tc>
      </w:tr>
      <w:tr w:rsidR="00B77FF5" w14:paraId="3A7BBAD6" w14:textId="77777777">
        <w:trPr>
          <w:trHeight w:val="720"/>
        </w:trPr>
        <w:tc>
          <w:tcPr>
            <w:tcW w:w="8565" w:type="dxa"/>
            <w:shd w:val="clear" w:color="auto" w:fill="auto"/>
          </w:tcPr>
          <w:p w14:paraId="771993E7" w14:textId="594B102B" w:rsidR="005A33C4" w:rsidRDefault="005A33C4" w:rsidP="005A33C4">
            <w:pPr>
              <w:contextualSpacing/>
              <w:rPr>
                <w:rFonts w:eastAsia="Arial"/>
                <w:color w:val="000000" w:themeColor="text1"/>
                <w:szCs w:val="22"/>
              </w:rPr>
            </w:pPr>
            <w:r>
              <w:rPr>
                <w:rFonts w:eastAsia="Arial"/>
                <w:color w:val="000000" w:themeColor="text1"/>
                <w:szCs w:val="22"/>
              </w:rPr>
              <w:t xml:space="preserve">Consider how to incorporate knowledge and research on how to teach writing effectively that you have discussed at university into your lessons such as activity ideas, classroom strategies etc. </w:t>
            </w:r>
          </w:p>
          <w:p w14:paraId="3D33FDE7" w14:textId="77777777" w:rsidR="00B77FF5" w:rsidRDefault="00B77FF5" w:rsidP="005A33C4">
            <w:pPr>
              <w:contextualSpacing/>
              <w:rPr>
                <w:rFonts w:eastAsia="Arial"/>
                <w:color w:val="000000" w:themeColor="text1"/>
                <w:szCs w:val="22"/>
              </w:rPr>
            </w:pPr>
          </w:p>
        </w:tc>
        <w:tc>
          <w:tcPr>
            <w:tcW w:w="961" w:type="dxa"/>
            <w:shd w:val="clear" w:color="auto" w:fill="auto"/>
          </w:tcPr>
          <w:p w14:paraId="0EA06628" w14:textId="663DED5D" w:rsidR="00B77FF5" w:rsidRDefault="005A33C4">
            <w:pPr>
              <w:spacing w:after="0"/>
              <w:rPr>
                <w:sz w:val="20"/>
                <w:lang w:eastAsia="en-GB"/>
              </w:rPr>
            </w:pPr>
            <w:r>
              <w:rPr>
                <w:sz w:val="20"/>
                <w:lang w:eastAsia="en-GB"/>
              </w:rPr>
              <w:t>A</w:t>
            </w:r>
          </w:p>
        </w:tc>
      </w:tr>
      <w:tr w:rsidR="00B77FF5" w14:paraId="1EADEDA7" w14:textId="77777777">
        <w:trPr>
          <w:trHeight w:val="535"/>
        </w:trPr>
        <w:tc>
          <w:tcPr>
            <w:tcW w:w="8565" w:type="dxa"/>
            <w:shd w:val="clear" w:color="auto" w:fill="auto"/>
          </w:tcPr>
          <w:p w14:paraId="37BB8753" w14:textId="4D990218" w:rsidR="00B77FF5" w:rsidRPr="005A5F0C" w:rsidRDefault="005A33C4">
            <w:pPr>
              <w:contextualSpacing/>
              <w:rPr>
                <w:rFonts w:eastAsia="Arial"/>
                <w:color w:val="000000" w:themeColor="text1"/>
                <w:szCs w:val="22"/>
              </w:rPr>
            </w:pPr>
            <w:r w:rsidRPr="005A5F0C">
              <w:rPr>
                <w:rFonts w:eastAsiaTheme="minorEastAsia"/>
                <w:szCs w:val="22"/>
                <w:lang w:eastAsia="en-GB"/>
              </w:rPr>
              <w:t>Think about ways in which you can motivate young writers through creative hooks, praise and through the writing support/prompts available (word banks, dictionaries, working walls, WAGOLL)</w:t>
            </w:r>
          </w:p>
        </w:tc>
        <w:tc>
          <w:tcPr>
            <w:tcW w:w="961" w:type="dxa"/>
            <w:shd w:val="clear" w:color="auto" w:fill="auto"/>
          </w:tcPr>
          <w:p w14:paraId="30433DFD" w14:textId="447B0A2D" w:rsidR="00B77FF5" w:rsidRDefault="005A33C4">
            <w:pPr>
              <w:spacing w:after="0"/>
              <w:rPr>
                <w:sz w:val="20"/>
                <w:lang w:eastAsia="en-GB"/>
              </w:rPr>
            </w:pPr>
            <w:r>
              <w:rPr>
                <w:sz w:val="20"/>
                <w:lang w:eastAsia="en-GB"/>
              </w:rPr>
              <w:t>C</w:t>
            </w:r>
          </w:p>
        </w:tc>
      </w:tr>
      <w:tr w:rsidR="00B77FF5" w14:paraId="6E1DEFE0" w14:textId="77777777">
        <w:trPr>
          <w:trHeight w:val="535"/>
        </w:trPr>
        <w:tc>
          <w:tcPr>
            <w:tcW w:w="8565" w:type="dxa"/>
            <w:shd w:val="clear" w:color="auto" w:fill="auto"/>
          </w:tcPr>
          <w:p w14:paraId="1FB768F1" w14:textId="77777777" w:rsidR="005A33C4" w:rsidRDefault="005A33C4" w:rsidP="005A33C4">
            <w:pPr>
              <w:contextualSpacing/>
              <w:rPr>
                <w:rFonts w:eastAsia="Arial"/>
                <w:color w:val="000000" w:themeColor="text1"/>
                <w:szCs w:val="22"/>
              </w:rPr>
            </w:pPr>
            <w:r>
              <w:rPr>
                <w:rFonts w:eastAsia="Arial"/>
                <w:color w:val="000000" w:themeColor="text1"/>
                <w:szCs w:val="22"/>
              </w:rPr>
              <w:t xml:space="preserve">Use mini plenaries to recap expectations and to celebrate work.  </w:t>
            </w:r>
          </w:p>
          <w:p w14:paraId="62BA264F" w14:textId="5CAF5692" w:rsidR="00B77FF5" w:rsidRDefault="00B77FF5" w:rsidP="005A33C4">
            <w:pPr>
              <w:contextualSpacing/>
              <w:rPr>
                <w:rFonts w:asciiTheme="minorHAnsi" w:eastAsiaTheme="minorEastAsia" w:hAnsiTheme="minorHAnsi" w:cstheme="minorBidi"/>
                <w:szCs w:val="22"/>
                <w:lang w:eastAsia="en-GB"/>
              </w:rPr>
            </w:pPr>
          </w:p>
        </w:tc>
        <w:tc>
          <w:tcPr>
            <w:tcW w:w="961" w:type="dxa"/>
            <w:shd w:val="clear" w:color="auto" w:fill="auto"/>
          </w:tcPr>
          <w:p w14:paraId="1A5C9DC9" w14:textId="6D70F612" w:rsidR="00B77FF5" w:rsidRDefault="005A33C4">
            <w:pPr>
              <w:spacing w:after="0"/>
              <w:rPr>
                <w:sz w:val="20"/>
                <w:lang w:eastAsia="en-GB"/>
              </w:rPr>
            </w:pPr>
            <w:r>
              <w:rPr>
                <w:sz w:val="20"/>
                <w:lang w:eastAsia="en-GB"/>
              </w:rPr>
              <w:t>D</w:t>
            </w:r>
          </w:p>
        </w:tc>
      </w:tr>
      <w:tr w:rsidR="005A33C4" w14:paraId="11706888" w14:textId="77777777">
        <w:trPr>
          <w:trHeight w:val="535"/>
        </w:trPr>
        <w:tc>
          <w:tcPr>
            <w:tcW w:w="8565" w:type="dxa"/>
            <w:shd w:val="clear" w:color="auto" w:fill="auto"/>
          </w:tcPr>
          <w:p w14:paraId="3F103720" w14:textId="044875A7" w:rsidR="005A33C4" w:rsidRDefault="005A33C4" w:rsidP="005A33C4">
            <w:pPr>
              <w:contextualSpacing/>
              <w:rPr>
                <w:rFonts w:eastAsia="Arial"/>
                <w:color w:val="000000" w:themeColor="text1"/>
                <w:szCs w:val="22"/>
              </w:rPr>
            </w:pPr>
            <w:r>
              <w:rPr>
                <w:rFonts w:eastAsia="Arial"/>
                <w:color w:val="000000" w:themeColor="text1"/>
                <w:szCs w:val="22"/>
              </w:rPr>
              <w:t>Now consider your working week and how best to organise this. Try to move away from prepping each lesson a day at a time. Plan and prep for a series in good time</w:t>
            </w:r>
          </w:p>
        </w:tc>
        <w:tc>
          <w:tcPr>
            <w:tcW w:w="961" w:type="dxa"/>
            <w:shd w:val="clear" w:color="auto" w:fill="auto"/>
          </w:tcPr>
          <w:p w14:paraId="6C1F8CFB" w14:textId="219CF253" w:rsidR="005A33C4" w:rsidRDefault="005A33C4">
            <w:pPr>
              <w:spacing w:after="0"/>
              <w:rPr>
                <w:sz w:val="20"/>
                <w:lang w:eastAsia="en-GB"/>
              </w:rPr>
            </w:pPr>
            <w:r>
              <w:rPr>
                <w:sz w:val="20"/>
                <w:lang w:eastAsia="en-GB"/>
              </w:rPr>
              <w:t>F</w:t>
            </w:r>
          </w:p>
        </w:tc>
      </w:tr>
      <w:tr w:rsidR="00B77FF5" w14:paraId="2F05B3FA" w14:textId="77777777">
        <w:trPr>
          <w:trHeight w:val="640"/>
        </w:trPr>
        <w:tc>
          <w:tcPr>
            <w:tcW w:w="856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8845A3" w14:textId="77777777" w:rsidR="00B77FF5" w:rsidRDefault="00687BC4">
            <w:pPr>
              <w:spacing w:after="0"/>
              <w:rPr>
                <w:b/>
                <w:sz w:val="24"/>
                <w:szCs w:val="24"/>
                <w:lang w:eastAsia="en-GB"/>
              </w:rPr>
            </w:pPr>
            <w:r>
              <w:rPr>
                <w:b/>
                <w:sz w:val="24"/>
                <w:szCs w:val="24"/>
                <w:lang w:eastAsia="en-GB"/>
              </w:rPr>
              <w:t>Reminders:</w:t>
            </w:r>
          </w:p>
        </w:tc>
        <w:tc>
          <w:tcPr>
            <w:tcW w:w="9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E42900" w14:textId="77777777" w:rsidR="00B77FF5" w:rsidRDefault="00687BC4">
            <w:pPr>
              <w:spacing w:after="0"/>
              <w:jc w:val="center"/>
              <w:rPr>
                <w:b/>
                <w:sz w:val="24"/>
                <w:szCs w:val="24"/>
                <w:lang w:eastAsia="en-GB"/>
              </w:rPr>
            </w:pPr>
            <w:r>
              <w:rPr>
                <w:b/>
                <w:sz w:val="24"/>
                <w:szCs w:val="24"/>
                <w:lang w:eastAsia="en-GB"/>
              </w:rPr>
              <w:t>Y/N</w:t>
            </w:r>
          </w:p>
        </w:tc>
      </w:tr>
      <w:tr w:rsidR="00B77FF5" w14:paraId="3F5D8066" w14:textId="77777777">
        <w:trPr>
          <w:trHeight w:val="595"/>
        </w:trPr>
        <w:tc>
          <w:tcPr>
            <w:tcW w:w="8565" w:type="dxa"/>
            <w:tcBorders>
              <w:top w:val="single" w:sz="4" w:space="0" w:color="auto"/>
              <w:left w:val="single" w:sz="4" w:space="0" w:color="auto"/>
              <w:bottom w:val="single" w:sz="4" w:space="0" w:color="auto"/>
              <w:right w:val="single" w:sz="4" w:space="0" w:color="auto"/>
            </w:tcBorders>
            <w:shd w:val="clear" w:color="auto" w:fill="auto"/>
          </w:tcPr>
          <w:p w14:paraId="08D64289" w14:textId="77777777" w:rsidR="00B77FF5" w:rsidRDefault="00687BC4">
            <w:pPr>
              <w:spacing w:after="0"/>
              <w:rPr>
                <w:bCs/>
                <w:szCs w:val="22"/>
                <w:lang w:eastAsia="en-GB"/>
              </w:rPr>
            </w:pPr>
            <w:r>
              <w:rPr>
                <w:bCs/>
                <w:szCs w:val="22"/>
                <w:lang w:eastAsia="en-GB"/>
              </w:rPr>
              <w:t>Is there protected time for the trainee and mentor to meet weekly to discuss progress?</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1EC3248A" w14:textId="77777777" w:rsidR="00B77FF5" w:rsidRDefault="00687BC4">
            <w:pPr>
              <w:spacing w:after="0"/>
              <w:rPr>
                <w:sz w:val="20"/>
                <w:lang w:eastAsia="en-GB"/>
              </w:rPr>
            </w:pPr>
            <w:r>
              <w:rPr>
                <w:sz w:val="20"/>
                <w:lang w:eastAsia="en-GB"/>
              </w:rPr>
              <w:t>Y</w:t>
            </w:r>
          </w:p>
        </w:tc>
      </w:tr>
      <w:tr w:rsidR="00B77FF5" w14:paraId="316384D9" w14:textId="77777777">
        <w:trPr>
          <w:trHeight w:val="689"/>
        </w:trPr>
        <w:tc>
          <w:tcPr>
            <w:tcW w:w="8565" w:type="dxa"/>
            <w:tcBorders>
              <w:top w:val="single" w:sz="4" w:space="0" w:color="auto"/>
              <w:left w:val="single" w:sz="4" w:space="0" w:color="auto"/>
              <w:bottom w:val="single" w:sz="4" w:space="0" w:color="auto"/>
              <w:right w:val="single" w:sz="4" w:space="0" w:color="auto"/>
            </w:tcBorders>
            <w:shd w:val="clear" w:color="auto" w:fill="auto"/>
          </w:tcPr>
          <w:p w14:paraId="0113A0BA" w14:textId="77777777" w:rsidR="00B77FF5" w:rsidRDefault="00687BC4">
            <w:pPr>
              <w:spacing w:after="0"/>
              <w:rPr>
                <w:bCs/>
                <w:szCs w:val="22"/>
                <w:lang w:eastAsia="en-GB"/>
              </w:rPr>
            </w:pPr>
            <w:r>
              <w:rPr>
                <w:bCs/>
                <w:szCs w:val="22"/>
                <w:lang w:eastAsia="en-GB"/>
              </w:rPr>
              <w:t>Associate Teacher to ensure that observation feedback has been uploaded to their AT Folder in the School Based Training section.</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6909A09D" w14:textId="77777777" w:rsidR="00B77FF5" w:rsidRDefault="00687BC4">
            <w:pPr>
              <w:spacing w:after="0"/>
              <w:rPr>
                <w:sz w:val="20"/>
                <w:lang w:eastAsia="en-GB"/>
              </w:rPr>
            </w:pPr>
            <w:r>
              <w:rPr>
                <w:sz w:val="20"/>
                <w:lang w:eastAsia="en-GB"/>
              </w:rPr>
              <w:t>Y</w:t>
            </w:r>
          </w:p>
        </w:tc>
      </w:tr>
      <w:tr w:rsidR="00B77FF5" w14:paraId="594FA3FE" w14:textId="77777777">
        <w:trPr>
          <w:trHeight w:val="712"/>
        </w:trPr>
        <w:tc>
          <w:tcPr>
            <w:tcW w:w="8565" w:type="dxa"/>
            <w:tcBorders>
              <w:top w:val="single" w:sz="4" w:space="0" w:color="auto"/>
              <w:left w:val="single" w:sz="4" w:space="0" w:color="auto"/>
              <w:bottom w:val="single" w:sz="4" w:space="0" w:color="auto"/>
              <w:right w:val="single" w:sz="4" w:space="0" w:color="auto"/>
            </w:tcBorders>
            <w:shd w:val="clear" w:color="auto" w:fill="auto"/>
          </w:tcPr>
          <w:p w14:paraId="51EC47A8" w14:textId="77777777" w:rsidR="00B77FF5" w:rsidRDefault="00687BC4">
            <w:pPr>
              <w:spacing w:after="0"/>
              <w:rPr>
                <w:lang w:eastAsia="en-GB"/>
              </w:rPr>
            </w:pPr>
            <w:r>
              <w:rPr>
                <w:lang w:eastAsia="en-GB"/>
              </w:rPr>
              <w:t>Associate Teacher to ensure that observation feedback has been uploaded to the subject submission point on Moodle.</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7085D52A" w14:textId="77777777" w:rsidR="00B77FF5" w:rsidRDefault="00687BC4">
            <w:pPr>
              <w:spacing w:after="0"/>
              <w:rPr>
                <w:sz w:val="20"/>
                <w:lang w:eastAsia="en-GB"/>
              </w:rPr>
            </w:pPr>
            <w:r>
              <w:rPr>
                <w:sz w:val="20"/>
                <w:lang w:eastAsia="en-GB"/>
              </w:rPr>
              <w:t>Y</w:t>
            </w:r>
          </w:p>
        </w:tc>
      </w:tr>
    </w:tbl>
    <w:p w14:paraId="5F532B4D" w14:textId="77777777" w:rsidR="00B77FF5" w:rsidRDefault="00B77FF5">
      <w:pPr>
        <w:rPr>
          <w:sz w:val="32"/>
          <w:szCs w:val="32"/>
        </w:rPr>
      </w:pPr>
    </w:p>
    <w:p w14:paraId="14B1159F" w14:textId="77777777" w:rsidR="00B77FF5" w:rsidRDefault="00687BC4">
      <w:pPr>
        <w:tabs>
          <w:tab w:val="left" w:pos="3270"/>
        </w:tabs>
        <w:rPr>
          <w:sz w:val="32"/>
          <w:szCs w:val="32"/>
        </w:rPr>
      </w:pPr>
      <w:r>
        <w:rPr>
          <w:sz w:val="32"/>
          <w:szCs w:val="32"/>
        </w:rPr>
        <w:tab/>
      </w:r>
    </w:p>
    <w:sectPr w:rsidR="00B77FF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8D4A1" w14:textId="77777777" w:rsidR="005A004E" w:rsidRDefault="005A004E">
      <w:pPr>
        <w:spacing w:after="0"/>
      </w:pPr>
      <w:r>
        <w:separator/>
      </w:r>
    </w:p>
  </w:endnote>
  <w:endnote w:type="continuationSeparator" w:id="0">
    <w:p w14:paraId="6CCC0C81" w14:textId="77777777" w:rsidR="005A004E" w:rsidRDefault="005A00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971850"/>
    </w:sdtPr>
    <w:sdtEndPr/>
    <w:sdtContent>
      <w:p w14:paraId="28A2D2D9" w14:textId="77777777" w:rsidR="00B77FF5" w:rsidRDefault="00687BC4">
        <w:pPr>
          <w:pStyle w:val="Footer"/>
          <w:jc w:val="center"/>
        </w:pPr>
        <w:r>
          <w:fldChar w:fldCharType="begin"/>
        </w:r>
        <w:r>
          <w:instrText xml:space="preserve"> PAGE   \* MERGEFORMAT </w:instrText>
        </w:r>
        <w:r>
          <w:fldChar w:fldCharType="separate"/>
        </w:r>
        <w:r>
          <w:t>2</w:t>
        </w:r>
        <w:r>
          <w:fldChar w:fldCharType="end"/>
        </w:r>
      </w:p>
    </w:sdtContent>
  </w:sdt>
  <w:p w14:paraId="097F8B14" w14:textId="77777777" w:rsidR="00B77FF5" w:rsidRDefault="00B77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D94C8" w14:textId="77777777" w:rsidR="005A004E" w:rsidRDefault="005A004E">
      <w:pPr>
        <w:spacing w:after="0"/>
      </w:pPr>
      <w:r>
        <w:separator/>
      </w:r>
    </w:p>
  </w:footnote>
  <w:footnote w:type="continuationSeparator" w:id="0">
    <w:p w14:paraId="625AABD0" w14:textId="77777777" w:rsidR="005A004E" w:rsidRDefault="005A00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FFD9" w14:textId="77777777" w:rsidR="00B77FF5" w:rsidRDefault="00687BC4">
    <w:pPr>
      <w:pStyle w:val="Header"/>
    </w:pPr>
    <w:r>
      <w:rPr>
        <w:noProof/>
        <w:lang w:eastAsia="en-GB"/>
      </w:rPr>
      <w:drawing>
        <wp:anchor distT="0" distB="0" distL="114300" distR="114300" simplePos="0" relativeHeight="251658240" behindDoc="1" locked="0" layoutInCell="1" allowOverlap="1" wp14:anchorId="40762704" wp14:editId="0FC3A81C">
          <wp:simplePos x="0" y="0"/>
          <wp:positionH relativeFrom="margin">
            <wp:posOffset>3438525</wp:posOffset>
          </wp:positionH>
          <wp:positionV relativeFrom="page">
            <wp:posOffset>277495</wp:posOffset>
          </wp:positionV>
          <wp:extent cx="2733675" cy="434340"/>
          <wp:effectExtent l="0" t="0" r="9525" b="3810"/>
          <wp:wrapThrough wrapText="bothSides">
            <wp:wrapPolygon edited="0">
              <wp:start x="903" y="0"/>
              <wp:lineTo x="0" y="947"/>
              <wp:lineTo x="0" y="20842"/>
              <wp:lineTo x="12794" y="20842"/>
              <wp:lineTo x="13397" y="15158"/>
              <wp:lineTo x="21525" y="11368"/>
              <wp:lineTo x="21525" y="1895"/>
              <wp:lineTo x="2258" y="0"/>
              <wp:lineTo x="903" y="0"/>
            </wp:wrapPolygon>
          </wp:wrapThrough>
          <wp:docPr id="9" name="Picture 9" descr="BCULOGO Corporate landscape - blue"/>
          <wp:cNvGraphicFramePr/>
          <a:graphic xmlns:a="http://schemas.openxmlformats.org/drawingml/2006/main">
            <a:graphicData uri="http://schemas.openxmlformats.org/drawingml/2006/picture">
              <pic:pic xmlns:pic="http://schemas.openxmlformats.org/drawingml/2006/picture">
                <pic:nvPicPr>
                  <pic:cNvPr id="9" name="Picture 9" descr="BCULOGO Corporate landscape - blue"/>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733675" cy="434340"/>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82324"/>
    <w:multiLevelType w:val="hybridMultilevel"/>
    <w:tmpl w:val="C3AAEDF2"/>
    <w:lvl w:ilvl="0" w:tplc="F9084DA2">
      <w:start w:val="515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3A43AC"/>
    <w:multiLevelType w:val="hybridMultilevel"/>
    <w:tmpl w:val="284A1A80"/>
    <w:lvl w:ilvl="0" w:tplc="F9084DA2">
      <w:start w:val="515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0349925">
    <w:abstractNumId w:val="0"/>
  </w:num>
  <w:num w:numId="2" w16cid:durableId="872809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2F2"/>
    <w:rsid w:val="00027FAB"/>
    <w:rsid w:val="00060870"/>
    <w:rsid w:val="00071924"/>
    <w:rsid w:val="00096DAD"/>
    <w:rsid w:val="000C56D3"/>
    <w:rsid w:val="00190E6F"/>
    <w:rsid w:val="001913A7"/>
    <w:rsid w:val="001C0B2D"/>
    <w:rsid w:val="001D3E1E"/>
    <w:rsid w:val="00215F35"/>
    <w:rsid w:val="002179B7"/>
    <w:rsid w:val="00227FF2"/>
    <w:rsid w:val="002465C2"/>
    <w:rsid w:val="00260A93"/>
    <w:rsid w:val="00272303"/>
    <w:rsid w:val="00285035"/>
    <w:rsid w:val="002878A1"/>
    <w:rsid w:val="00292D00"/>
    <w:rsid w:val="002B2C84"/>
    <w:rsid w:val="002B2F36"/>
    <w:rsid w:val="002C57C9"/>
    <w:rsid w:val="0032003D"/>
    <w:rsid w:val="00330707"/>
    <w:rsid w:val="00330E93"/>
    <w:rsid w:val="00342729"/>
    <w:rsid w:val="0035718A"/>
    <w:rsid w:val="003909E0"/>
    <w:rsid w:val="003917DE"/>
    <w:rsid w:val="003A0E66"/>
    <w:rsid w:val="003B7083"/>
    <w:rsid w:val="003D16C8"/>
    <w:rsid w:val="003E32F2"/>
    <w:rsid w:val="004326B7"/>
    <w:rsid w:val="0043657D"/>
    <w:rsid w:val="0044459E"/>
    <w:rsid w:val="00455B28"/>
    <w:rsid w:val="00460021"/>
    <w:rsid w:val="00470272"/>
    <w:rsid w:val="00474905"/>
    <w:rsid w:val="004A1C5A"/>
    <w:rsid w:val="004E402D"/>
    <w:rsid w:val="004E5099"/>
    <w:rsid w:val="004F42AE"/>
    <w:rsid w:val="00501F4C"/>
    <w:rsid w:val="00522230"/>
    <w:rsid w:val="005555D3"/>
    <w:rsid w:val="00562524"/>
    <w:rsid w:val="00570150"/>
    <w:rsid w:val="00572857"/>
    <w:rsid w:val="005A004E"/>
    <w:rsid w:val="005A33C4"/>
    <w:rsid w:val="005A5F0C"/>
    <w:rsid w:val="005D121C"/>
    <w:rsid w:val="005D157E"/>
    <w:rsid w:val="006105BC"/>
    <w:rsid w:val="0063469B"/>
    <w:rsid w:val="00665AD3"/>
    <w:rsid w:val="0067082F"/>
    <w:rsid w:val="00677E08"/>
    <w:rsid w:val="00687BC4"/>
    <w:rsid w:val="00690ADF"/>
    <w:rsid w:val="006A42A4"/>
    <w:rsid w:val="006B015E"/>
    <w:rsid w:val="006C4634"/>
    <w:rsid w:val="0073282F"/>
    <w:rsid w:val="007503E0"/>
    <w:rsid w:val="00775E43"/>
    <w:rsid w:val="007C076C"/>
    <w:rsid w:val="007C79B2"/>
    <w:rsid w:val="00841D7F"/>
    <w:rsid w:val="00851A91"/>
    <w:rsid w:val="00854CDD"/>
    <w:rsid w:val="008632A1"/>
    <w:rsid w:val="00897A80"/>
    <w:rsid w:val="008A02D1"/>
    <w:rsid w:val="008D0D3D"/>
    <w:rsid w:val="008D2EB4"/>
    <w:rsid w:val="008D3077"/>
    <w:rsid w:val="008D5FB2"/>
    <w:rsid w:val="008E66C1"/>
    <w:rsid w:val="008F631C"/>
    <w:rsid w:val="008F7AD1"/>
    <w:rsid w:val="00913C36"/>
    <w:rsid w:val="00914423"/>
    <w:rsid w:val="0094371B"/>
    <w:rsid w:val="00960F6D"/>
    <w:rsid w:val="00962C51"/>
    <w:rsid w:val="0096593E"/>
    <w:rsid w:val="00966796"/>
    <w:rsid w:val="009716F6"/>
    <w:rsid w:val="00976936"/>
    <w:rsid w:val="00992ACC"/>
    <w:rsid w:val="009C3471"/>
    <w:rsid w:val="009E7619"/>
    <w:rsid w:val="009F6B11"/>
    <w:rsid w:val="00A006FF"/>
    <w:rsid w:val="00A0202B"/>
    <w:rsid w:val="00A126BB"/>
    <w:rsid w:val="00A43329"/>
    <w:rsid w:val="00A500E7"/>
    <w:rsid w:val="00A56EFF"/>
    <w:rsid w:val="00A76500"/>
    <w:rsid w:val="00A86E95"/>
    <w:rsid w:val="00AB7088"/>
    <w:rsid w:val="00AD455A"/>
    <w:rsid w:val="00AF56B0"/>
    <w:rsid w:val="00B20E79"/>
    <w:rsid w:val="00B2689D"/>
    <w:rsid w:val="00B515F9"/>
    <w:rsid w:val="00B60C07"/>
    <w:rsid w:val="00B622F7"/>
    <w:rsid w:val="00B77FF5"/>
    <w:rsid w:val="00B80277"/>
    <w:rsid w:val="00B9094F"/>
    <w:rsid w:val="00BC3516"/>
    <w:rsid w:val="00BD234A"/>
    <w:rsid w:val="00BE5459"/>
    <w:rsid w:val="00C56DDD"/>
    <w:rsid w:val="00C92C36"/>
    <w:rsid w:val="00CA615F"/>
    <w:rsid w:val="00CC1459"/>
    <w:rsid w:val="00CC2CFD"/>
    <w:rsid w:val="00CFE82B"/>
    <w:rsid w:val="00D13E73"/>
    <w:rsid w:val="00D14343"/>
    <w:rsid w:val="00D40052"/>
    <w:rsid w:val="00D608BB"/>
    <w:rsid w:val="00D72B87"/>
    <w:rsid w:val="00D810EC"/>
    <w:rsid w:val="00D91761"/>
    <w:rsid w:val="00D97DE3"/>
    <w:rsid w:val="00DD4018"/>
    <w:rsid w:val="00E07F71"/>
    <w:rsid w:val="00E12302"/>
    <w:rsid w:val="00E24067"/>
    <w:rsid w:val="00E50A6A"/>
    <w:rsid w:val="00E561F8"/>
    <w:rsid w:val="00E76B28"/>
    <w:rsid w:val="00E91D64"/>
    <w:rsid w:val="00EA0DC7"/>
    <w:rsid w:val="00ED2A2B"/>
    <w:rsid w:val="00EE5D40"/>
    <w:rsid w:val="00F31AE8"/>
    <w:rsid w:val="00F34EE1"/>
    <w:rsid w:val="00F80961"/>
    <w:rsid w:val="00F83FBF"/>
    <w:rsid w:val="00F84E4A"/>
    <w:rsid w:val="00F90044"/>
    <w:rsid w:val="00FA6DD3"/>
    <w:rsid w:val="00FC7437"/>
    <w:rsid w:val="00FD064D"/>
    <w:rsid w:val="00FF2085"/>
    <w:rsid w:val="00FF7388"/>
    <w:rsid w:val="01C5D37B"/>
    <w:rsid w:val="01DF771E"/>
    <w:rsid w:val="01FA6174"/>
    <w:rsid w:val="0252902F"/>
    <w:rsid w:val="0275A36E"/>
    <w:rsid w:val="02AA0ACF"/>
    <w:rsid w:val="02C2E0D5"/>
    <w:rsid w:val="02F39E83"/>
    <w:rsid w:val="03148321"/>
    <w:rsid w:val="0324416B"/>
    <w:rsid w:val="032AC468"/>
    <w:rsid w:val="03E57973"/>
    <w:rsid w:val="040788ED"/>
    <w:rsid w:val="041026EA"/>
    <w:rsid w:val="0414A4BC"/>
    <w:rsid w:val="0418C3C4"/>
    <w:rsid w:val="04C8C3AC"/>
    <w:rsid w:val="04E63ABA"/>
    <w:rsid w:val="050ECFE6"/>
    <w:rsid w:val="05763442"/>
    <w:rsid w:val="065BEA0D"/>
    <w:rsid w:val="06E63464"/>
    <w:rsid w:val="0714F8D6"/>
    <w:rsid w:val="07225B27"/>
    <w:rsid w:val="07260152"/>
    <w:rsid w:val="0736A4B1"/>
    <w:rsid w:val="074B2E6C"/>
    <w:rsid w:val="078D3AD5"/>
    <w:rsid w:val="07A76064"/>
    <w:rsid w:val="07B92DBE"/>
    <w:rsid w:val="07C50583"/>
    <w:rsid w:val="081763F0"/>
    <w:rsid w:val="081F2A6D"/>
    <w:rsid w:val="08462FBD"/>
    <w:rsid w:val="088C6F11"/>
    <w:rsid w:val="08F62637"/>
    <w:rsid w:val="0922145F"/>
    <w:rsid w:val="095E127D"/>
    <w:rsid w:val="09ACAB4C"/>
    <w:rsid w:val="09B6CF8A"/>
    <w:rsid w:val="09CFBA42"/>
    <w:rsid w:val="09EB5D72"/>
    <w:rsid w:val="0A31A337"/>
    <w:rsid w:val="0A6C6C68"/>
    <w:rsid w:val="0B9E0CC7"/>
    <w:rsid w:val="0C17BAEF"/>
    <w:rsid w:val="0C1FCF9F"/>
    <w:rsid w:val="0CACBB25"/>
    <w:rsid w:val="0CF14C9F"/>
    <w:rsid w:val="0D075B04"/>
    <w:rsid w:val="0D273DDE"/>
    <w:rsid w:val="0DAE6B33"/>
    <w:rsid w:val="0DB21053"/>
    <w:rsid w:val="0DBCC7A8"/>
    <w:rsid w:val="0DF9FE77"/>
    <w:rsid w:val="0E27D442"/>
    <w:rsid w:val="0E7153E4"/>
    <w:rsid w:val="0EA32B65"/>
    <w:rsid w:val="0F82B8B7"/>
    <w:rsid w:val="10140779"/>
    <w:rsid w:val="10145C24"/>
    <w:rsid w:val="1028ED61"/>
    <w:rsid w:val="109BC54A"/>
    <w:rsid w:val="1102C524"/>
    <w:rsid w:val="11319F39"/>
    <w:rsid w:val="113A6DB0"/>
    <w:rsid w:val="1186CEB2"/>
    <w:rsid w:val="11A47217"/>
    <w:rsid w:val="11C3CEB5"/>
    <w:rsid w:val="11DACC27"/>
    <w:rsid w:val="11FCDD10"/>
    <w:rsid w:val="1210B45A"/>
    <w:rsid w:val="12527E02"/>
    <w:rsid w:val="1273EF3B"/>
    <w:rsid w:val="1281DC56"/>
    <w:rsid w:val="129257C7"/>
    <w:rsid w:val="12A1B706"/>
    <w:rsid w:val="12BEF8A2"/>
    <w:rsid w:val="12BF01B5"/>
    <w:rsid w:val="12DE5307"/>
    <w:rsid w:val="132F6AA7"/>
    <w:rsid w:val="13769C88"/>
    <w:rsid w:val="137DC5AF"/>
    <w:rsid w:val="13947495"/>
    <w:rsid w:val="1420BD5F"/>
    <w:rsid w:val="1437D253"/>
    <w:rsid w:val="143A65E6"/>
    <w:rsid w:val="143B7830"/>
    <w:rsid w:val="1450179E"/>
    <w:rsid w:val="149B5D74"/>
    <w:rsid w:val="14DC12D9"/>
    <w:rsid w:val="14EE0D41"/>
    <w:rsid w:val="14F059C7"/>
    <w:rsid w:val="15126CE9"/>
    <w:rsid w:val="153B39BB"/>
    <w:rsid w:val="153CE2FF"/>
    <w:rsid w:val="157381FD"/>
    <w:rsid w:val="164AAA32"/>
    <w:rsid w:val="169DFCD9"/>
    <w:rsid w:val="16F77356"/>
    <w:rsid w:val="16F83D59"/>
    <w:rsid w:val="172AC2C9"/>
    <w:rsid w:val="17598E58"/>
    <w:rsid w:val="175DC939"/>
    <w:rsid w:val="18048423"/>
    <w:rsid w:val="183FE4F5"/>
    <w:rsid w:val="1855526E"/>
    <w:rsid w:val="185EE75A"/>
    <w:rsid w:val="1887C234"/>
    <w:rsid w:val="18902627"/>
    <w:rsid w:val="1901994B"/>
    <w:rsid w:val="193C4FBA"/>
    <w:rsid w:val="197A6B63"/>
    <w:rsid w:val="199FC110"/>
    <w:rsid w:val="19CBBBCD"/>
    <w:rsid w:val="19E45C13"/>
    <w:rsid w:val="19F55D4E"/>
    <w:rsid w:val="1A0AE8DD"/>
    <w:rsid w:val="1A50C00B"/>
    <w:rsid w:val="1AC47989"/>
    <w:rsid w:val="1B2900BC"/>
    <w:rsid w:val="1B36EF15"/>
    <w:rsid w:val="1B50E4E2"/>
    <w:rsid w:val="1B6788D1"/>
    <w:rsid w:val="1BF5744B"/>
    <w:rsid w:val="1C393A0D"/>
    <w:rsid w:val="1C3C9B7E"/>
    <w:rsid w:val="1C5C508F"/>
    <w:rsid w:val="1CEA30D5"/>
    <w:rsid w:val="1D1D7ECE"/>
    <w:rsid w:val="1D2EFBE6"/>
    <w:rsid w:val="1D7CEEB0"/>
    <w:rsid w:val="1DECAB73"/>
    <w:rsid w:val="1E7F3619"/>
    <w:rsid w:val="1EB94F2F"/>
    <w:rsid w:val="1EE6D69D"/>
    <w:rsid w:val="1F7A84FA"/>
    <w:rsid w:val="1FEA083F"/>
    <w:rsid w:val="20A144C1"/>
    <w:rsid w:val="20B7566F"/>
    <w:rsid w:val="2181E4C2"/>
    <w:rsid w:val="219D8579"/>
    <w:rsid w:val="21BDA1F8"/>
    <w:rsid w:val="21E8052C"/>
    <w:rsid w:val="21FD67DA"/>
    <w:rsid w:val="2220F94C"/>
    <w:rsid w:val="2250CE64"/>
    <w:rsid w:val="22512B2A"/>
    <w:rsid w:val="22606F37"/>
    <w:rsid w:val="2278FFD9"/>
    <w:rsid w:val="227D7185"/>
    <w:rsid w:val="2280A711"/>
    <w:rsid w:val="2280CB61"/>
    <w:rsid w:val="228199FC"/>
    <w:rsid w:val="228D0485"/>
    <w:rsid w:val="23230613"/>
    <w:rsid w:val="23401A08"/>
    <w:rsid w:val="236D8C0C"/>
    <w:rsid w:val="237D7FAA"/>
    <w:rsid w:val="238CC052"/>
    <w:rsid w:val="23FCE7A0"/>
    <w:rsid w:val="2406418F"/>
    <w:rsid w:val="243984D3"/>
    <w:rsid w:val="245341D7"/>
    <w:rsid w:val="24559231"/>
    <w:rsid w:val="24BA0135"/>
    <w:rsid w:val="250FF537"/>
    <w:rsid w:val="25ADC8A1"/>
    <w:rsid w:val="25E9C67E"/>
    <w:rsid w:val="25ED209F"/>
    <w:rsid w:val="2683C6DB"/>
    <w:rsid w:val="26D81489"/>
    <w:rsid w:val="26DE2C0F"/>
    <w:rsid w:val="27190365"/>
    <w:rsid w:val="278596DF"/>
    <w:rsid w:val="27B3C9B9"/>
    <w:rsid w:val="27EE0536"/>
    <w:rsid w:val="28603175"/>
    <w:rsid w:val="286F005E"/>
    <w:rsid w:val="28E88BF2"/>
    <w:rsid w:val="290D053B"/>
    <w:rsid w:val="292622A8"/>
    <w:rsid w:val="2945D389"/>
    <w:rsid w:val="29A5F00D"/>
    <w:rsid w:val="29B1ED36"/>
    <w:rsid w:val="29C8B3DD"/>
    <w:rsid w:val="29EDE0F7"/>
    <w:rsid w:val="29FC01D6"/>
    <w:rsid w:val="2A1BF1C1"/>
    <w:rsid w:val="2A270934"/>
    <w:rsid w:val="2A361F58"/>
    <w:rsid w:val="2A41BDE2"/>
    <w:rsid w:val="2AEBBF03"/>
    <w:rsid w:val="2B46FEBC"/>
    <w:rsid w:val="2B4ADE93"/>
    <w:rsid w:val="2B7E69C2"/>
    <w:rsid w:val="2B89B158"/>
    <w:rsid w:val="2B97D237"/>
    <w:rsid w:val="2B9EC18F"/>
    <w:rsid w:val="2C44A5FD"/>
    <w:rsid w:val="2C551CEE"/>
    <w:rsid w:val="2CDE1BDB"/>
    <w:rsid w:val="2D3B901E"/>
    <w:rsid w:val="2D3EAAED"/>
    <w:rsid w:val="2D651040"/>
    <w:rsid w:val="2DE8D570"/>
    <w:rsid w:val="2EA4377A"/>
    <w:rsid w:val="2F7C46BF"/>
    <w:rsid w:val="2F83DA02"/>
    <w:rsid w:val="2FD700F9"/>
    <w:rsid w:val="3061992F"/>
    <w:rsid w:val="3078104C"/>
    <w:rsid w:val="30F58F61"/>
    <w:rsid w:val="310DB849"/>
    <w:rsid w:val="314284EC"/>
    <w:rsid w:val="31CAA8C9"/>
    <w:rsid w:val="324A8715"/>
    <w:rsid w:val="32635CD8"/>
    <w:rsid w:val="3317A4E8"/>
    <w:rsid w:val="338F70D3"/>
    <w:rsid w:val="339AED8D"/>
    <w:rsid w:val="33FF884E"/>
    <w:rsid w:val="3413C473"/>
    <w:rsid w:val="34758156"/>
    <w:rsid w:val="34EB7A5E"/>
    <w:rsid w:val="35176886"/>
    <w:rsid w:val="351F58C7"/>
    <w:rsid w:val="352B4134"/>
    <w:rsid w:val="3552E889"/>
    <w:rsid w:val="35660A3B"/>
    <w:rsid w:val="35C488C5"/>
    <w:rsid w:val="361193B0"/>
    <w:rsid w:val="36245691"/>
    <w:rsid w:val="363A2277"/>
    <w:rsid w:val="365BED56"/>
    <w:rsid w:val="369255E3"/>
    <w:rsid w:val="36D6D443"/>
    <w:rsid w:val="3714DA49"/>
    <w:rsid w:val="3767904E"/>
    <w:rsid w:val="37CDB75C"/>
    <w:rsid w:val="37D1EDAE"/>
    <w:rsid w:val="384AF4CC"/>
    <w:rsid w:val="3861F33A"/>
    <w:rsid w:val="386C706A"/>
    <w:rsid w:val="38E73596"/>
    <w:rsid w:val="38FE3E3D"/>
    <w:rsid w:val="3958DD5B"/>
    <w:rsid w:val="39C4B5B3"/>
    <w:rsid w:val="39C71326"/>
    <w:rsid w:val="39EADC64"/>
    <w:rsid w:val="3A24663E"/>
    <w:rsid w:val="3A27F8CA"/>
    <w:rsid w:val="3A3F4394"/>
    <w:rsid w:val="3A5D5D9C"/>
    <w:rsid w:val="3A713285"/>
    <w:rsid w:val="3A743C80"/>
    <w:rsid w:val="3A843FAC"/>
    <w:rsid w:val="3B5347D1"/>
    <w:rsid w:val="3B544D31"/>
    <w:rsid w:val="3BC59744"/>
    <w:rsid w:val="3BCE28D2"/>
    <w:rsid w:val="3BE45618"/>
    <w:rsid w:val="3BEA50F2"/>
    <w:rsid w:val="3BEB8538"/>
    <w:rsid w:val="3C5297F7"/>
    <w:rsid w:val="3C5DF0F5"/>
    <w:rsid w:val="3C782A14"/>
    <w:rsid w:val="3C879358"/>
    <w:rsid w:val="3CA18FFD"/>
    <w:rsid w:val="3CA55ED1"/>
    <w:rsid w:val="3CC8497E"/>
    <w:rsid w:val="3CD3931F"/>
    <w:rsid w:val="3CDE2E67"/>
    <w:rsid w:val="3D401C37"/>
    <w:rsid w:val="3D49C662"/>
    <w:rsid w:val="3DA086EF"/>
    <w:rsid w:val="3DA17E5C"/>
    <w:rsid w:val="3E08465F"/>
    <w:rsid w:val="3E2C4E7E"/>
    <w:rsid w:val="3E4EA42E"/>
    <w:rsid w:val="3E55CEA0"/>
    <w:rsid w:val="3F05C994"/>
    <w:rsid w:val="3F946404"/>
    <w:rsid w:val="3FCE627C"/>
    <w:rsid w:val="4033F737"/>
    <w:rsid w:val="40A199F5"/>
    <w:rsid w:val="40D91F1E"/>
    <w:rsid w:val="40E0B1B4"/>
    <w:rsid w:val="40FC8B97"/>
    <w:rsid w:val="412D9530"/>
    <w:rsid w:val="4136B173"/>
    <w:rsid w:val="41996F6C"/>
    <w:rsid w:val="41C6E0BE"/>
    <w:rsid w:val="41E23DD4"/>
    <w:rsid w:val="41E5DA7B"/>
    <w:rsid w:val="41FD4396"/>
    <w:rsid w:val="42809ADD"/>
    <w:rsid w:val="42AF3028"/>
    <w:rsid w:val="42E24A74"/>
    <w:rsid w:val="42FEB891"/>
    <w:rsid w:val="433A91EC"/>
    <w:rsid w:val="4341323F"/>
    <w:rsid w:val="4357B08E"/>
    <w:rsid w:val="436B97F9"/>
    <w:rsid w:val="43B74B41"/>
    <w:rsid w:val="43C0F56C"/>
    <w:rsid w:val="43D93AB7"/>
    <w:rsid w:val="43F6EC83"/>
    <w:rsid w:val="440F9A4A"/>
    <w:rsid w:val="447D426B"/>
    <w:rsid w:val="4492A53D"/>
    <w:rsid w:val="449B9002"/>
    <w:rsid w:val="44B476A2"/>
    <w:rsid w:val="44E3C913"/>
    <w:rsid w:val="4507685A"/>
    <w:rsid w:val="455CC5CD"/>
    <w:rsid w:val="456F63F8"/>
    <w:rsid w:val="45709905"/>
    <w:rsid w:val="45AC9041"/>
    <w:rsid w:val="45E55D00"/>
    <w:rsid w:val="45FD02A0"/>
    <w:rsid w:val="4604126A"/>
    <w:rsid w:val="460C8BFE"/>
    <w:rsid w:val="4634F8E0"/>
    <w:rsid w:val="465B5608"/>
    <w:rsid w:val="465F04D4"/>
    <w:rsid w:val="4666C091"/>
    <w:rsid w:val="467DE3C6"/>
    <w:rsid w:val="46B75B1A"/>
    <w:rsid w:val="46DC46A3"/>
    <w:rsid w:val="46F8962E"/>
    <w:rsid w:val="46FC3C0B"/>
    <w:rsid w:val="47557A74"/>
    <w:rsid w:val="4760EBBB"/>
    <w:rsid w:val="47B704DB"/>
    <w:rsid w:val="48532B7B"/>
    <w:rsid w:val="48580765"/>
    <w:rsid w:val="4881091F"/>
    <w:rsid w:val="48E9C2F1"/>
    <w:rsid w:val="494CEE03"/>
    <w:rsid w:val="4994D9F7"/>
    <w:rsid w:val="49988147"/>
    <w:rsid w:val="49EEFBDC"/>
    <w:rsid w:val="49F571A3"/>
    <w:rsid w:val="4A0B8F54"/>
    <w:rsid w:val="4A1BD4EB"/>
    <w:rsid w:val="4B666A1B"/>
    <w:rsid w:val="4B76A9DE"/>
    <w:rsid w:val="4B8CBE05"/>
    <w:rsid w:val="4BAFB7C6"/>
    <w:rsid w:val="4BB7A54C"/>
    <w:rsid w:val="4C198E2E"/>
    <w:rsid w:val="4C7353EE"/>
    <w:rsid w:val="4C75D85C"/>
    <w:rsid w:val="4C8E0757"/>
    <w:rsid w:val="4C9DB722"/>
    <w:rsid w:val="4CF2C718"/>
    <w:rsid w:val="4D3546E0"/>
    <w:rsid w:val="4D5E2D87"/>
    <w:rsid w:val="4D7B31CC"/>
    <w:rsid w:val="4D99E25C"/>
    <w:rsid w:val="4DC30C3E"/>
    <w:rsid w:val="4DDF85B8"/>
    <w:rsid w:val="4E205F26"/>
    <w:rsid w:val="4E268738"/>
    <w:rsid w:val="4E398783"/>
    <w:rsid w:val="4E427248"/>
    <w:rsid w:val="4E4CF4AD"/>
    <w:rsid w:val="4E5AB793"/>
    <w:rsid w:val="4E7DF6DF"/>
    <w:rsid w:val="4EA43290"/>
    <w:rsid w:val="4EECE72B"/>
    <w:rsid w:val="4EEF460E"/>
    <w:rsid w:val="4F03A813"/>
    <w:rsid w:val="4F5145AA"/>
    <w:rsid w:val="4F5FB55D"/>
    <w:rsid w:val="4F91CC53"/>
    <w:rsid w:val="4FC8B712"/>
    <w:rsid w:val="4FF146A1"/>
    <w:rsid w:val="4FF687F4"/>
    <w:rsid w:val="502ED8FA"/>
    <w:rsid w:val="505E3D60"/>
    <w:rsid w:val="507765BD"/>
    <w:rsid w:val="50B5998B"/>
    <w:rsid w:val="50BC24F8"/>
    <w:rsid w:val="50E1DA16"/>
    <w:rsid w:val="5124B597"/>
    <w:rsid w:val="518B4DE1"/>
    <w:rsid w:val="5226E6D0"/>
    <w:rsid w:val="525AE4CA"/>
    <w:rsid w:val="526F158F"/>
    <w:rsid w:val="528644AF"/>
    <w:rsid w:val="5289AB39"/>
    <w:rsid w:val="52C5C6EA"/>
    <w:rsid w:val="52E50E97"/>
    <w:rsid w:val="52FA09DC"/>
    <w:rsid w:val="52FD4D24"/>
    <w:rsid w:val="53044BBA"/>
    <w:rsid w:val="5315E36B"/>
    <w:rsid w:val="536A85BC"/>
    <w:rsid w:val="537BF501"/>
    <w:rsid w:val="53AAFF0A"/>
    <w:rsid w:val="53CD6F0B"/>
    <w:rsid w:val="546EEFCD"/>
    <w:rsid w:val="548FA0AA"/>
    <w:rsid w:val="54988B6F"/>
    <w:rsid w:val="54B1B3CC"/>
    <w:rsid w:val="54E60CA1"/>
    <w:rsid w:val="559365A5"/>
    <w:rsid w:val="55A97D4E"/>
    <w:rsid w:val="55C2EFC4"/>
    <w:rsid w:val="55FC3689"/>
    <w:rsid w:val="563D18E4"/>
    <w:rsid w:val="5649280F"/>
    <w:rsid w:val="56BA9C88"/>
    <w:rsid w:val="56CD7EE4"/>
    <w:rsid w:val="56E0F98F"/>
    <w:rsid w:val="56E80F34"/>
    <w:rsid w:val="5725256A"/>
    <w:rsid w:val="5793F71B"/>
    <w:rsid w:val="57A24ED0"/>
    <w:rsid w:val="58694F45"/>
    <w:rsid w:val="588B16BD"/>
    <w:rsid w:val="58962854"/>
    <w:rsid w:val="58F5A53C"/>
    <w:rsid w:val="5987B882"/>
    <w:rsid w:val="59AEC752"/>
    <w:rsid w:val="5A5A1B43"/>
    <w:rsid w:val="5A5BE941"/>
    <w:rsid w:val="5AD58631"/>
    <w:rsid w:val="5ADB4C8B"/>
    <w:rsid w:val="5ADE142F"/>
    <w:rsid w:val="5B24E82E"/>
    <w:rsid w:val="5B3F76E1"/>
    <w:rsid w:val="5B9A7DDC"/>
    <w:rsid w:val="5BB4A0B9"/>
    <w:rsid w:val="5C10A5FB"/>
    <w:rsid w:val="5C542C0D"/>
    <w:rsid w:val="5CCCEF50"/>
    <w:rsid w:val="5CD7FA49"/>
    <w:rsid w:val="5CF83FA5"/>
    <w:rsid w:val="5D308B8F"/>
    <w:rsid w:val="5DABE1B3"/>
    <w:rsid w:val="5DB81CED"/>
    <w:rsid w:val="5EB032B0"/>
    <w:rsid w:val="5ED890C9"/>
    <w:rsid w:val="5EEC417B"/>
    <w:rsid w:val="5F3BF618"/>
    <w:rsid w:val="6013288F"/>
    <w:rsid w:val="6025D41B"/>
    <w:rsid w:val="602C5403"/>
    <w:rsid w:val="60890D57"/>
    <w:rsid w:val="609BB310"/>
    <w:rsid w:val="60BF352F"/>
    <w:rsid w:val="61868CA9"/>
    <w:rsid w:val="6193DCB1"/>
    <w:rsid w:val="619C7835"/>
    <w:rsid w:val="61ADF38F"/>
    <w:rsid w:val="61CA84EB"/>
    <w:rsid w:val="62181F11"/>
    <w:rsid w:val="62C2C257"/>
    <w:rsid w:val="62E289A0"/>
    <w:rsid w:val="62F82708"/>
    <w:rsid w:val="630654A7"/>
    <w:rsid w:val="63625873"/>
    <w:rsid w:val="63671754"/>
    <w:rsid w:val="63B3EF72"/>
    <w:rsid w:val="6461427E"/>
    <w:rsid w:val="647A67A9"/>
    <w:rsid w:val="6481CF31"/>
    <w:rsid w:val="64C7D796"/>
    <w:rsid w:val="65A4CFBA"/>
    <w:rsid w:val="65AE5CA5"/>
    <w:rsid w:val="66219FDB"/>
    <w:rsid w:val="663C5EBB"/>
    <w:rsid w:val="665034AE"/>
    <w:rsid w:val="6708E36F"/>
    <w:rsid w:val="67D20469"/>
    <w:rsid w:val="6926381F"/>
    <w:rsid w:val="69689FB8"/>
    <w:rsid w:val="699B48B9"/>
    <w:rsid w:val="69C37AD9"/>
    <w:rsid w:val="69CA1B2C"/>
    <w:rsid w:val="6A2330F6"/>
    <w:rsid w:val="6A4E9A13"/>
    <w:rsid w:val="6A63F90F"/>
    <w:rsid w:val="6A67C270"/>
    <w:rsid w:val="6A96D729"/>
    <w:rsid w:val="6AC20880"/>
    <w:rsid w:val="6AFF15D4"/>
    <w:rsid w:val="6B10FECE"/>
    <w:rsid w:val="6B322B84"/>
    <w:rsid w:val="6B3B566F"/>
    <w:rsid w:val="6B574BEB"/>
    <w:rsid w:val="6BD0D417"/>
    <w:rsid w:val="6C0A57C1"/>
    <w:rsid w:val="6C2BB2CD"/>
    <w:rsid w:val="6C8063D2"/>
    <w:rsid w:val="6C9FADEA"/>
    <w:rsid w:val="6CB9C11E"/>
    <w:rsid w:val="6D6694E4"/>
    <w:rsid w:val="6DB50409"/>
    <w:rsid w:val="6DBC6D08"/>
    <w:rsid w:val="6E3FEDC8"/>
    <w:rsid w:val="6E650653"/>
    <w:rsid w:val="6E72F731"/>
    <w:rsid w:val="6EACF155"/>
    <w:rsid w:val="6EF9804B"/>
    <w:rsid w:val="6F026545"/>
    <w:rsid w:val="6F2F2ED6"/>
    <w:rsid w:val="6F4BE805"/>
    <w:rsid w:val="700A8A3D"/>
    <w:rsid w:val="702D23B9"/>
    <w:rsid w:val="705A25AB"/>
    <w:rsid w:val="7081D4CA"/>
    <w:rsid w:val="70BDDB97"/>
    <w:rsid w:val="70E3F706"/>
    <w:rsid w:val="7101F30D"/>
    <w:rsid w:val="7106181A"/>
    <w:rsid w:val="71B57838"/>
    <w:rsid w:val="71DAB127"/>
    <w:rsid w:val="71DD9A47"/>
    <w:rsid w:val="724DA73B"/>
    <w:rsid w:val="72849B11"/>
    <w:rsid w:val="72866D62"/>
    <w:rsid w:val="72A46D7F"/>
    <w:rsid w:val="72BEE7A7"/>
    <w:rsid w:val="7300661C"/>
    <w:rsid w:val="7300EFEB"/>
    <w:rsid w:val="731A6687"/>
    <w:rsid w:val="73493573"/>
    <w:rsid w:val="7352A505"/>
    <w:rsid w:val="7354D262"/>
    <w:rsid w:val="73682E7E"/>
    <w:rsid w:val="7391969E"/>
    <w:rsid w:val="73BC4DB7"/>
    <w:rsid w:val="73CB6F38"/>
    <w:rsid w:val="73E9779C"/>
    <w:rsid w:val="73F74817"/>
    <w:rsid w:val="74776316"/>
    <w:rsid w:val="747CA408"/>
    <w:rsid w:val="74908B73"/>
    <w:rsid w:val="74A6842C"/>
    <w:rsid w:val="7503911D"/>
    <w:rsid w:val="7506DFCC"/>
    <w:rsid w:val="75160667"/>
    <w:rsid w:val="751C7D34"/>
    <w:rsid w:val="758547FD"/>
    <w:rsid w:val="759C7F49"/>
    <w:rsid w:val="7620CB52"/>
    <w:rsid w:val="763E6EFC"/>
    <w:rsid w:val="7646F3FA"/>
    <w:rsid w:val="76728354"/>
    <w:rsid w:val="769AC138"/>
    <w:rsid w:val="76C396F0"/>
    <w:rsid w:val="76F24C7E"/>
    <w:rsid w:val="77251C4F"/>
    <w:rsid w:val="776CAE7E"/>
    <w:rsid w:val="778C2F51"/>
    <w:rsid w:val="77C82C35"/>
    <w:rsid w:val="77E6EC56"/>
    <w:rsid w:val="77F26127"/>
    <w:rsid w:val="7850FFD1"/>
    <w:rsid w:val="78C75AB3"/>
    <w:rsid w:val="78C8ED7C"/>
    <w:rsid w:val="79193D7B"/>
    <w:rsid w:val="7983E221"/>
    <w:rsid w:val="798F3683"/>
    <w:rsid w:val="79B8D00B"/>
    <w:rsid w:val="79F82D02"/>
    <w:rsid w:val="7A95188E"/>
    <w:rsid w:val="7ACD099A"/>
    <w:rsid w:val="7AE6A49A"/>
    <w:rsid w:val="7AEBE58C"/>
    <w:rsid w:val="7B0D1A90"/>
    <w:rsid w:val="7B16650F"/>
    <w:rsid w:val="7B3257E2"/>
    <w:rsid w:val="7B5590E5"/>
    <w:rsid w:val="7BB01885"/>
    <w:rsid w:val="7C730BE3"/>
    <w:rsid w:val="7C91F140"/>
    <w:rsid w:val="7CB96D72"/>
    <w:rsid w:val="7CCF6148"/>
    <w:rsid w:val="7D094016"/>
    <w:rsid w:val="7D1E5D07"/>
    <w:rsid w:val="7D8587B0"/>
    <w:rsid w:val="7DA44C25"/>
    <w:rsid w:val="7DA928A2"/>
    <w:rsid w:val="7DABE529"/>
    <w:rsid w:val="7DDBED26"/>
    <w:rsid w:val="7DFD0A80"/>
    <w:rsid w:val="7E3267BB"/>
    <w:rsid w:val="7EB34878"/>
    <w:rsid w:val="7F294180"/>
    <w:rsid w:val="7F2C2A43"/>
    <w:rsid w:val="7F4552A0"/>
    <w:rsid w:val="7FD71C57"/>
    <w:rsid w:val="7FE76079"/>
    <w:rsid w:val="7FF3715F"/>
    <w:rsid w:val="7FF553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66471"/>
  <w15:docId w15:val="{62F062B0-782E-4BFF-A72F-193A3534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rFonts w:ascii="Arial" w:eastAsia="Times New Roman"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pPr>
  </w:style>
  <w:style w:type="paragraph" w:styleId="Header">
    <w:name w:val="header"/>
    <w:basedOn w:val="Normal"/>
    <w:link w:val="HeaderChar"/>
    <w:uiPriority w:val="99"/>
    <w:unhideWhenUsed/>
    <w:qFormat/>
    <w:pPr>
      <w:tabs>
        <w:tab w:val="center" w:pos="4513"/>
        <w:tab w:val="right" w:pos="9026"/>
      </w:tabs>
      <w:spacing w:after="0"/>
    </w:p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Paragraph1">
    <w:name w:val="List Paragraph1"/>
    <w:basedOn w:val="Normal"/>
    <w:uiPriority w:val="34"/>
    <w:qFormat/>
    <w:pPr>
      <w:spacing w:after="200" w:line="276" w:lineRule="auto"/>
      <w:ind w:left="720"/>
      <w:contextualSpacing/>
    </w:pPr>
    <w:rPr>
      <w:rFonts w:ascii="Calibri" w:eastAsia="Calibri" w:hAnsi="Calibri" w:cs="Times New Roman"/>
      <w:szCs w:val="22"/>
    </w:rPr>
  </w:style>
  <w:style w:type="paragraph" w:customStyle="1" w:styleId="NoSpacing1">
    <w:name w:val="No Spacing1"/>
    <w:uiPriority w:val="1"/>
    <w:qFormat/>
    <w:pPr>
      <w:spacing w:after="0" w:line="240" w:lineRule="auto"/>
    </w:pPr>
    <w:rPr>
      <w:sz w:val="22"/>
      <w:szCs w:val="22"/>
      <w:lang w:eastAsia="en-US"/>
    </w:rPr>
  </w:style>
  <w:style w:type="character" w:customStyle="1" w:styleId="HeaderChar">
    <w:name w:val="Header Char"/>
    <w:basedOn w:val="DefaultParagraphFont"/>
    <w:link w:val="Header"/>
    <w:uiPriority w:val="99"/>
    <w:rPr>
      <w:rFonts w:ascii="Arial" w:eastAsia="Times New Roman" w:hAnsi="Arial" w:cs="Arial"/>
      <w:szCs w:val="20"/>
    </w:rPr>
  </w:style>
  <w:style w:type="character" w:customStyle="1" w:styleId="FooterChar">
    <w:name w:val="Footer Char"/>
    <w:basedOn w:val="DefaultParagraphFont"/>
    <w:link w:val="Footer"/>
    <w:uiPriority w:val="99"/>
    <w:rPr>
      <w:rFonts w:ascii="Arial" w:eastAsia="Times New Roman" w:hAnsi="Arial" w:cs="Arial"/>
      <w:szCs w:val="20"/>
    </w:rPr>
  </w:style>
  <w:style w:type="paragraph" w:styleId="ListParagraph">
    <w:name w:val="List Paragraph"/>
    <w:basedOn w:val="Normal"/>
    <w:uiPriority w:val="99"/>
    <w:rsid w:val="00460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962</Words>
  <Characters>6167</Characters>
  <Application>Microsoft Office Word</Application>
  <DocSecurity>0</DocSecurity>
  <Lines>268</Lines>
  <Paragraphs>222</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Whitehouse</dc:creator>
  <cp:lastModifiedBy>Anne Whitacre</cp:lastModifiedBy>
  <cp:revision>2</cp:revision>
  <dcterms:created xsi:type="dcterms:W3CDTF">2023-03-16T13:27:00Z</dcterms:created>
  <dcterms:modified xsi:type="dcterms:W3CDTF">2023-03-16T13:27:00Z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0x010100697199113A860E45A339C08F1F040A1F</vt:lpwstr>
  </property>
  <property fmtid="{D5CDD505-2E9C-101B-9397-08002B2CF9AE}" pid="3" name="KSOProductBuildVer">
    <vt:lpwstr>1033-3.2.0.6370</vt:lpwstr>
  </property>
</Properties>
</file>