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7CF5" w14:textId="77777777" w:rsidR="00DC3F52" w:rsidRPr="00DC3F52" w:rsidRDefault="00DC3F52" w:rsidP="00DC3F52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1107C" w:rsidRPr="0048387A" w14:paraId="6E12BC38" w14:textId="77777777" w:rsidTr="00E1107C">
        <w:tc>
          <w:tcPr>
            <w:tcW w:w="7694" w:type="dxa"/>
          </w:tcPr>
          <w:p w14:paraId="4109196A" w14:textId="0C387E05" w:rsidR="00E1107C" w:rsidRPr="00DC3F52" w:rsidRDefault="00E1107C">
            <w:pPr>
              <w:rPr>
                <w:sz w:val="24"/>
                <w:szCs w:val="24"/>
              </w:rPr>
            </w:pPr>
            <w:r w:rsidRPr="005D4A83">
              <w:rPr>
                <w:b/>
                <w:bCs/>
                <w:sz w:val="24"/>
                <w:szCs w:val="24"/>
              </w:rPr>
              <w:t>Associate Teacher Name:</w:t>
            </w:r>
            <w:r w:rsidR="00DC3F5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806FDAD" w14:textId="51E10852" w:rsidR="00E87657" w:rsidRPr="005D4A83" w:rsidRDefault="00E876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4" w:type="dxa"/>
          </w:tcPr>
          <w:p w14:paraId="15B0A561" w14:textId="6E47346B" w:rsidR="00CC6FC6" w:rsidRPr="00DC3F52" w:rsidRDefault="00CC6FC6" w:rsidP="00CC6FC6">
            <w:pPr>
              <w:rPr>
                <w:sz w:val="24"/>
                <w:szCs w:val="24"/>
              </w:rPr>
            </w:pPr>
            <w:r w:rsidRPr="005D4A83">
              <w:rPr>
                <w:b/>
                <w:bCs/>
                <w:sz w:val="24"/>
                <w:szCs w:val="24"/>
              </w:rPr>
              <w:t>School:</w:t>
            </w:r>
            <w:r w:rsidR="00DC3F5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F3E8F79" w14:textId="5D014B3F" w:rsidR="00E1107C" w:rsidRPr="005D4A83" w:rsidRDefault="00E110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4A83" w:rsidRPr="0048387A" w14:paraId="770AAC96" w14:textId="77777777" w:rsidTr="005D4A83">
        <w:trPr>
          <w:trHeight w:val="662"/>
        </w:trPr>
        <w:tc>
          <w:tcPr>
            <w:tcW w:w="7694" w:type="dxa"/>
            <w:tcBorders>
              <w:bottom w:val="single" w:sz="4" w:space="0" w:color="auto"/>
            </w:tcBorders>
          </w:tcPr>
          <w:p w14:paraId="5A0E54B3" w14:textId="3CB2EC53" w:rsidR="005D4A83" w:rsidRPr="00DC3F52" w:rsidRDefault="00DC3F52" w:rsidP="005D4A8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Subject &amp; Class: </w:t>
            </w:r>
          </w:p>
          <w:p w14:paraId="5FCB9113" w14:textId="50CAE39C" w:rsidR="005D4A83" w:rsidRPr="005D4A83" w:rsidRDefault="005D4A83" w:rsidP="005D4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4" w:type="dxa"/>
            <w:tcBorders>
              <w:bottom w:val="single" w:sz="4" w:space="0" w:color="auto"/>
            </w:tcBorders>
          </w:tcPr>
          <w:p w14:paraId="1F8972ED" w14:textId="372104F1" w:rsidR="005D4A83" w:rsidRPr="00DC3F52" w:rsidRDefault="005D4A83" w:rsidP="005D4A83">
            <w:pPr>
              <w:rPr>
                <w:sz w:val="24"/>
                <w:szCs w:val="24"/>
              </w:rPr>
            </w:pPr>
            <w:r w:rsidRPr="005D4A83">
              <w:rPr>
                <w:b/>
                <w:bCs/>
                <w:sz w:val="24"/>
                <w:szCs w:val="24"/>
              </w:rPr>
              <w:t>Observation Date</w:t>
            </w:r>
            <w:r w:rsidR="00DC3F5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14:paraId="65FBF2E2" w14:textId="77777777" w:rsidR="00DC3F52" w:rsidRPr="00DC3F52" w:rsidRDefault="00DC3F52">
      <w:pPr>
        <w:rPr>
          <w:sz w:val="2"/>
          <w:szCs w:val="2"/>
        </w:rPr>
      </w:pPr>
    </w:p>
    <w:p w14:paraId="53379A16" w14:textId="2E67FA59" w:rsidR="00CC6FC6" w:rsidRPr="00DF3505" w:rsidRDefault="00CC6FC6">
      <w:pPr>
        <w:rPr>
          <w:sz w:val="24"/>
          <w:szCs w:val="24"/>
        </w:rPr>
      </w:pPr>
      <w:r w:rsidRPr="00DF3505">
        <w:rPr>
          <w:sz w:val="24"/>
          <w:szCs w:val="24"/>
        </w:rPr>
        <w:t>In addition to Theme C, u</w:t>
      </w:r>
      <w:r w:rsidR="009839EB" w:rsidRPr="00DF3505">
        <w:rPr>
          <w:sz w:val="24"/>
          <w:szCs w:val="24"/>
        </w:rPr>
        <w:t xml:space="preserve">se your Weekly </w:t>
      </w:r>
      <w:r w:rsidRPr="00DF3505">
        <w:rPr>
          <w:sz w:val="24"/>
          <w:szCs w:val="24"/>
        </w:rPr>
        <w:t xml:space="preserve">Mentor Meeting </w:t>
      </w:r>
      <w:r w:rsidR="009839EB" w:rsidRPr="00DF3505">
        <w:rPr>
          <w:sz w:val="24"/>
          <w:szCs w:val="24"/>
        </w:rPr>
        <w:t xml:space="preserve">targets to </w:t>
      </w:r>
      <w:r w:rsidRPr="00DF3505">
        <w:rPr>
          <w:sz w:val="24"/>
          <w:szCs w:val="24"/>
        </w:rPr>
        <w:t xml:space="preserve">choose </w:t>
      </w:r>
      <w:r w:rsidRPr="00DC3F52">
        <w:rPr>
          <w:sz w:val="24"/>
          <w:szCs w:val="24"/>
          <w:u w:val="single"/>
        </w:rPr>
        <w:t>one</w:t>
      </w:r>
      <w:r w:rsidRPr="00DF3505">
        <w:rPr>
          <w:sz w:val="24"/>
          <w:szCs w:val="24"/>
        </w:rPr>
        <w:t xml:space="preserve"> other BCU ITE Curriculum Theme to be the focus of your observation: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D2569A" w:rsidRPr="009460A8" w14:paraId="533F6039" w14:textId="77777777" w:rsidTr="00D2569A">
        <w:tc>
          <w:tcPr>
            <w:tcW w:w="15388" w:type="dxa"/>
          </w:tcPr>
          <w:p w14:paraId="3A36614B" w14:textId="57832EE6" w:rsidR="00D2569A" w:rsidRPr="009460A8" w:rsidRDefault="00A96439">
            <w:pPr>
              <w:rPr>
                <w:sz w:val="28"/>
                <w:szCs w:val="28"/>
              </w:rPr>
            </w:pPr>
            <w:r w:rsidRPr="0079467D">
              <w:rPr>
                <w:b/>
                <w:bCs/>
                <w:sz w:val="24"/>
                <w:szCs w:val="24"/>
              </w:rPr>
              <w:t xml:space="preserve">C) Associate teacher knows more, remembers </w:t>
            </w:r>
            <w:proofErr w:type="gramStart"/>
            <w:r w:rsidRPr="0079467D">
              <w:rPr>
                <w:b/>
                <w:bCs/>
                <w:sz w:val="24"/>
                <w:szCs w:val="24"/>
              </w:rPr>
              <w:t>more</w:t>
            </w:r>
            <w:proofErr w:type="gramEnd"/>
            <w:r w:rsidRPr="0079467D">
              <w:rPr>
                <w:b/>
                <w:bCs/>
                <w:sz w:val="24"/>
                <w:szCs w:val="24"/>
              </w:rPr>
              <w:t xml:space="preserve"> and applies subject knowledge and subject specific pedagogy to impact on pupils’ progress</w:t>
            </w:r>
          </w:p>
        </w:tc>
      </w:tr>
      <w:tr w:rsidR="00D2569A" w:rsidRPr="009460A8" w14:paraId="669AD26F" w14:textId="77777777" w:rsidTr="00D2569A">
        <w:tc>
          <w:tcPr>
            <w:tcW w:w="15388" w:type="dxa"/>
          </w:tcPr>
          <w:p w14:paraId="415B4CB7" w14:textId="5D2C28A5" w:rsidR="00D2569A" w:rsidRPr="009460A8" w:rsidRDefault="00D2569A">
            <w:pPr>
              <w:rPr>
                <w:sz w:val="28"/>
                <w:szCs w:val="28"/>
              </w:rPr>
            </w:pPr>
          </w:p>
        </w:tc>
      </w:tr>
    </w:tbl>
    <w:p w14:paraId="5E91C312" w14:textId="44C76BA4" w:rsidR="00D2569A" w:rsidRPr="0079467D" w:rsidRDefault="00D2569A">
      <w:pPr>
        <w:rPr>
          <w:sz w:val="10"/>
          <w:szCs w:val="10"/>
        </w:rPr>
      </w:pPr>
    </w:p>
    <w:p w14:paraId="4CE8420C" w14:textId="2502C912" w:rsidR="00D2569A" w:rsidRPr="00DC3F52" w:rsidRDefault="00FF4178">
      <w:pPr>
        <w:rPr>
          <w:b/>
          <w:bCs/>
          <w:sz w:val="32"/>
          <w:szCs w:val="32"/>
        </w:rPr>
      </w:pPr>
      <w:r w:rsidRPr="004710EA">
        <w:rPr>
          <w:b/>
          <w:bCs/>
          <w:color w:val="1F3864" w:themeColor="accent1" w:themeShade="80"/>
          <w:sz w:val="28"/>
          <w:szCs w:val="28"/>
        </w:rPr>
        <w:t>Part 1</w:t>
      </w:r>
      <w:r w:rsidR="0048387A" w:rsidRPr="004710EA">
        <w:rPr>
          <w:b/>
          <w:bCs/>
          <w:color w:val="1F3864" w:themeColor="accent1" w:themeShade="80"/>
          <w:sz w:val="28"/>
          <w:szCs w:val="28"/>
        </w:rPr>
        <w:t xml:space="preserve"> – Formative comments and questions for the Associate Teacher to consider (</w:t>
      </w:r>
      <w:r w:rsidR="00D05778" w:rsidRPr="004710EA">
        <w:rPr>
          <w:b/>
          <w:bCs/>
          <w:color w:val="1F3864" w:themeColor="accent1" w:themeShade="80"/>
          <w:sz w:val="28"/>
          <w:szCs w:val="28"/>
        </w:rPr>
        <w:t>add additional rows where necessary</w:t>
      </w:r>
      <w:r w:rsidR="0048387A" w:rsidRPr="004710EA">
        <w:rPr>
          <w:b/>
          <w:bCs/>
          <w:color w:val="1F3864" w:themeColor="accent1" w:themeShade="80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E4AAB" w14:paraId="791AA40F" w14:textId="77777777" w:rsidTr="00CE4AAB">
        <w:tc>
          <w:tcPr>
            <w:tcW w:w="5129" w:type="dxa"/>
          </w:tcPr>
          <w:p w14:paraId="44F42532" w14:textId="2C478B01" w:rsidR="00CE4AAB" w:rsidRPr="00B023F3" w:rsidRDefault="00294D8B" w:rsidP="00D2569A">
            <w:pPr>
              <w:rPr>
                <w:b/>
                <w:bCs/>
                <w:sz w:val="24"/>
                <w:szCs w:val="24"/>
              </w:rPr>
            </w:pPr>
            <w:r w:rsidRPr="00B023F3">
              <w:rPr>
                <w:b/>
                <w:bCs/>
                <w:sz w:val="24"/>
                <w:szCs w:val="24"/>
              </w:rPr>
              <w:t xml:space="preserve">Teaching and learning </w:t>
            </w:r>
            <w:r w:rsidRPr="00B023F3">
              <w:rPr>
                <w:b/>
                <w:bCs/>
                <w:color w:val="0070C0"/>
                <w:sz w:val="24"/>
                <w:szCs w:val="24"/>
              </w:rPr>
              <w:t>strategies</w:t>
            </w:r>
            <w:r w:rsidRPr="00B023F3">
              <w:rPr>
                <w:b/>
                <w:bCs/>
                <w:sz w:val="24"/>
                <w:szCs w:val="24"/>
              </w:rPr>
              <w:t xml:space="preserve"> used</w:t>
            </w:r>
            <w:r w:rsidR="00D77FE4" w:rsidRPr="00B023F3">
              <w:rPr>
                <w:b/>
                <w:bCs/>
                <w:sz w:val="24"/>
                <w:szCs w:val="24"/>
              </w:rPr>
              <w:t xml:space="preserve"> by the Associate Teacher</w:t>
            </w:r>
          </w:p>
          <w:p w14:paraId="769C74A6" w14:textId="34E59C73" w:rsidR="001325FA" w:rsidRDefault="004740A3" w:rsidP="00D256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D57926" wp14:editId="68E64D7A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-2540</wp:posOffset>
                      </wp:positionV>
                      <wp:extent cx="485775" cy="142875"/>
                      <wp:effectExtent l="0" t="19050" r="47625" b="47625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93C7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225.25pt;margin-top:-.2pt;width:38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" adj="18424" fillcolor="#4472c4 [3204]" strokecolor="#1f3763 [1604]" strokeweight="1pt"/>
                  </w:pict>
                </mc:Fallback>
              </mc:AlternateContent>
            </w:r>
          </w:p>
          <w:p w14:paraId="66674E03" w14:textId="7AF10094" w:rsidR="00D96007" w:rsidRPr="00881AF8" w:rsidRDefault="007A0F26" w:rsidP="00D2569A">
            <w:pPr>
              <w:rPr>
                <w:i/>
                <w:iCs/>
              </w:rPr>
            </w:pPr>
            <w:proofErr w:type="gramStart"/>
            <w:r w:rsidRPr="00AC7F87">
              <w:rPr>
                <w:i/>
                <w:iCs/>
                <w:color w:val="0070C0"/>
                <w:sz w:val="20"/>
                <w:szCs w:val="20"/>
              </w:rPr>
              <w:t>E.g.</w:t>
            </w:r>
            <w:proofErr w:type="gramEnd"/>
            <w:r w:rsidRPr="00AC7F87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494E3A" w:rsidRPr="00AC7F87">
              <w:rPr>
                <w:i/>
                <w:iCs/>
                <w:color w:val="0070C0"/>
                <w:sz w:val="20"/>
                <w:szCs w:val="20"/>
              </w:rPr>
              <w:t>the</w:t>
            </w:r>
            <w:r w:rsidR="001750CE" w:rsidRPr="00AC7F87">
              <w:rPr>
                <w:i/>
                <w:iCs/>
                <w:color w:val="0070C0"/>
                <w:sz w:val="20"/>
                <w:szCs w:val="20"/>
              </w:rPr>
              <w:t xml:space="preserve"> Associate</w:t>
            </w:r>
            <w:r w:rsidR="00494E3A" w:rsidRPr="00AC7F87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1750CE" w:rsidRPr="00AC7F87">
              <w:rPr>
                <w:i/>
                <w:iCs/>
                <w:color w:val="0070C0"/>
                <w:sz w:val="20"/>
                <w:szCs w:val="20"/>
              </w:rPr>
              <w:t>T</w:t>
            </w:r>
            <w:r w:rsidR="00494E3A" w:rsidRPr="00AC7F87">
              <w:rPr>
                <w:i/>
                <w:iCs/>
                <w:color w:val="0070C0"/>
                <w:sz w:val="20"/>
                <w:szCs w:val="20"/>
              </w:rPr>
              <w:t>eacher models forces using force diagrams</w:t>
            </w:r>
            <w:r w:rsidR="00E03315" w:rsidRPr="00AC7F87">
              <w:rPr>
                <w:i/>
                <w:iCs/>
                <w:color w:val="0070C0"/>
                <w:sz w:val="20"/>
                <w:szCs w:val="20"/>
              </w:rPr>
              <w:t xml:space="preserve"> on the whiteboard</w:t>
            </w:r>
            <w:r w:rsidR="00AC7F87" w:rsidRPr="00AC7F87">
              <w:rPr>
                <w:i/>
                <w:iCs/>
                <w:color w:val="0070C0"/>
                <w:sz w:val="20"/>
                <w:szCs w:val="20"/>
              </w:rPr>
              <w:t>.</w:t>
            </w:r>
            <w:r w:rsidR="000E1EAE" w:rsidRPr="00AC7F87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AC7F87" w:rsidRPr="00AC7F87">
              <w:rPr>
                <w:i/>
                <w:iCs/>
                <w:color w:val="0070C0"/>
                <w:sz w:val="20"/>
                <w:szCs w:val="20"/>
              </w:rPr>
              <w:t>P</w:t>
            </w:r>
            <w:r w:rsidR="000E1EAE" w:rsidRPr="00AC7F87">
              <w:rPr>
                <w:i/>
                <w:iCs/>
                <w:color w:val="0070C0"/>
                <w:sz w:val="20"/>
                <w:szCs w:val="20"/>
              </w:rPr>
              <w:t xml:space="preserve">upils were questioned about </w:t>
            </w:r>
            <w:r w:rsidR="00AC7F87" w:rsidRPr="00AC7F87">
              <w:rPr>
                <w:i/>
                <w:iCs/>
                <w:color w:val="0070C0"/>
                <w:sz w:val="20"/>
                <w:szCs w:val="20"/>
              </w:rPr>
              <w:t xml:space="preserve">the force diagrams and then </w:t>
            </w:r>
            <w:r w:rsidR="00AC7F87">
              <w:rPr>
                <w:i/>
                <w:iCs/>
                <w:color w:val="0070C0"/>
                <w:sz w:val="20"/>
                <w:szCs w:val="20"/>
              </w:rPr>
              <w:t xml:space="preserve">they </w:t>
            </w:r>
            <w:r w:rsidR="000E1EAE" w:rsidRPr="00AC7F87">
              <w:rPr>
                <w:i/>
                <w:iCs/>
                <w:color w:val="0070C0"/>
                <w:sz w:val="20"/>
                <w:szCs w:val="20"/>
              </w:rPr>
              <w:t>drew their own diagrams</w:t>
            </w:r>
            <w:r w:rsidR="00AC7F87" w:rsidRPr="00AC7F87">
              <w:rPr>
                <w:i/>
                <w:iCs/>
                <w:color w:val="0070C0"/>
                <w:sz w:val="20"/>
                <w:szCs w:val="20"/>
              </w:rPr>
              <w:t xml:space="preserve"> individually</w:t>
            </w:r>
            <w:r w:rsidR="000E1EAE" w:rsidRPr="00AC7F87">
              <w:rPr>
                <w:i/>
                <w:iCs/>
                <w:color w:val="0070C0"/>
                <w:sz w:val="20"/>
                <w:szCs w:val="20"/>
              </w:rPr>
              <w:t>.</w:t>
            </w:r>
          </w:p>
        </w:tc>
        <w:tc>
          <w:tcPr>
            <w:tcW w:w="5129" w:type="dxa"/>
          </w:tcPr>
          <w:p w14:paraId="20CEDFE9" w14:textId="6C312858" w:rsidR="00710055" w:rsidRDefault="00294D8B" w:rsidP="00D2569A">
            <w:r w:rsidRPr="00B023F3">
              <w:rPr>
                <w:b/>
                <w:bCs/>
                <w:color w:val="0070C0"/>
                <w:sz w:val="24"/>
                <w:szCs w:val="24"/>
              </w:rPr>
              <w:t>Impact</w:t>
            </w:r>
            <w:r w:rsidRPr="00B023F3">
              <w:rPr>
                <w:b/>
                <w:bCs/>
                <w:sz w:val="24"/>
                <w:szCs w:val="24"/>
              </w:rPr>
              <w:t xml:space="preserve"> of these strategies on </w:t>
            </w:r>
            <w:r w:rsidR="009C1797" w:rsidRPr="00B023F3">
              <w:rPr>
                <w:b/>
                <w:bCs/>
                <w:sz w:val="24"/>
                <w:szCs w:val="24"/>
              </w:rPr>
              <w:t>pupil learning</w:t>
            </w:r>
            <w:r w:rsidR="004740A3">
              <w:rPr>
                <w:b/>
                <w:bCs/>
                <w:sz w:val="24"/>
                <w:szCs w:val="24"/>
              </w:rPr>
              <w:t xml:space="preserve"> within the subject</w:t>
            </w:r>
          </w:p>
          <w:p w14:paraId="6BBC6A1A" w14:textId="0CC6635C" w:rsidR="00710055" w:rsidRDefault="00B023F3" w:rsidP="00D256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F6D76D" wp14:editId="0659B19D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12065</wp:posOffset>
                      </wp:positionV>
                      <wp:extent cx="495300" cy="152400"/>
                      <wp:effectExtent l="0" t="19050" r="38100" b="3810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2B456" id="Arrow: Right 3" o:spid="_x0000_s1026" type="#_x0000_t13" style="position:absolute;margin-left:226.15pt;margin-top:.95pt;width:39pt;height:1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" adj="18277" fillcolor="#4472c4 [3204]" strokecolor="#1f3763 [1604]" strokeweight="1pt"/>
                  </w:pict>
                </mc:Fallback>
              </mc:AlternateContent>
            </w:r>
          </w:p>
          <w:p w14:paraId="2428B06B" w14:textId="791AAA6D" w:rsidR="00710055" w:rsidRPr="00881AF8" w:rsidRDefault="009A694D" w:rsidP="00D2569A">
            <w:pPr>
              <w:rPr>
                <w:i/>
                <w:iCs/>
              </w:rPr>
            </w:pPr>
            <w:proofErr w:type="gramStart"/>
            <w:r w:rsidRPr="00AC7F87">
              <w:rPr>
                <w:i/>
                <w:iCs/>
                <w:color w:val="0070C0"/>
                <w:sz w:val="20"/>
                <w:szCs w:val="20"/>
              </w:rPr>
              <w:t>E.g.</w:t>
            </w:r>
            <w:proofErr w:type="gramEnd"/>
            <w:r w:rsidRPr="00AC7F87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0E1EAE" w:rsidRPr="00AC7F87">
              <w:rPr>
                <w:i/>
                <w:iCs/>
                <w:color w:val="0070C0"/>
                <w:sz w:val="20"/>
                <w:szCs w:val="20"/>
              </w:rPr>
              <w:t xml:space="preserve">It was clear that </w:t>
            </w:r>
            <w:r w:rsidRPr="00AC7F87">
              <w:rPr>
                <w:i/>
                <w:iCs/>
                <w:color w:val="0070C0"/>
                <w:sz w:val="20"/>
                <w:szCs w:val="20"/>
              </w:rPr>
              <w:t>p</w:t>
            </w:r>
            <w:r w:rsidR="00E03315" w:rsidRPr="00AC7F87">
              <w:rPr>
                <w:i/>
                <w:iCs/>
                <w:color w:val="0070C0"/>
                <w:sz w:val="20"/>
                <w:szCs w:val="20"/>
              </w:rPr>
              <w:t>upils were able to recognise that forces act on an object even when it</w:t>
            </w:r>
            <w:r w:rsidR="00986B83" w:rsidRPr="00AC7F87">
              <w:rPr>
                <w:i/>
                <w:iCs/>
                <w:color w:val="0070C0"/>
                <w:sz w:val="20"/>
                <w:szCs w:val="20"/>
              </w:rPr>
              <w:t xml:space="preserve"> is stationary</w:t>
            </w:r>
            <w:r w:rsidR="00EA7C96" w:rsidRPr="00AC7F87">
              <w:rPr>
                <w:i/>
                <w:iCs/>
                <w:color w:val="0070C0"/>
                <w:sz w:val="20"/>
                <w:szCs w:val="20"/>
              </w:rPr>
              <w:t xml:space="preserve"> (through your use of questioning</w:t>
            </w:r>
            <w:r w:rsidR="0006668D" w:rsidRPr="00AC7F87">
              <w:rPr>
                <w:i/>
                <w:iCs/>
                <w:color w:val="0070C0"/>
                <w:sz w:val="20"/>
                <w:szCs w:val="20"/>
              </w:rPr>
              <w:t xml:space="preserve"> and their diagrams</w:t>
            </w:r>
            <w:r w:rsidR="00EA7C96" w:rsidRPr="00AC7F87">
              <w:rPr>
                <w:i/>
                <w:iCs/>
                <w:color w:val="0070C0"/>
                <w:sz w:val="20"/>
                <w:szCs w:val="20"/>
              </w:rPr>
              <w:t>)</w:t>
            </w:r>
            <w:r w:rsidR="00986B83" w:rsidRPr="00AC7F87">
              <w:rPr>
                <w:i/>
                <w:iCs/>
                <w:color w:val="0070C0"/>
                <w:sz w:val="20"/>
                <w:szCs w:val="20"/>
              </w:rPr>
              <w:t>. This is a common misconception</w:t>
            </w:r>
            <w:r w:rsidR="009147BF" w:rsidRPr="00AC7F87">
              <w:rPr>
                <w:i/>
                <w:iCs/>
                <w:color w:val="0070C0"/>
                <w:sz w:val="20"/>
                <w:szCs w:val="20"/>
              </w:rPr>
              <w:t xml:space="preserve"> you </w:t>
            </w:r>
            <w:r w:rsidR="00AC7F87" w:rsidRPr="00AC7F87">
              <w:rPr>
                <w:i/>
                <w:iCs/>
                <w:color w:val="0070C0"/>
                <w:sz w:val="20"/>
                <w:szCs w:val="20"/>
              </w:rPr>
              <w:t xml:space="preserve">were </w:t>
            </w:r>
            <w:r w:rsidR="009147BF" w:rsidRPr="00AC7F87">
              <w:rPr>
                <w:i/>
                <w:iCs/>
                <w:color w:val="0070C0"/>
                <w:sz w:val="20"/>
                <w:szCs w:val="20"/>
              </w:rPr>
              <w:t>able to address.</w:t>
            </w:r>
          </w:p>
        </w:tc>
        <w:tc>
          <w:tcPr>
            <w:tcW w:w="5130" w:type="dxa"/>
          </w:tcPr>
          <w:p w14:paraId="7A575503" w14:textId="44153127" w:rsidR="00CE4AAB" w:rsidRPr="00B023F3" w:rsidRDefault="001325FA" w:rsidP="00D2569A">
            <w:pPr>
              <w:rPr>
                <w:b/>
                <w:bCs/>
                <w:sz w:val="24"/>
                <w:szCs w:val="24"/>
              </w:rPr>
            </w:pPr>
            <w:r w:rsidRPr="00B023F3">
              <w:rPr>
                <w:b/>
                <w:bCs/>
                <w:color w:val="0070C0"/>
                <w:sz w:val="24"/>
                <w:szCs w:val="24"/>
              </w:rPr>
              <w:t>Questions</w:t>
            </w:r>
            <w:r w:rsidRPr="00B023F3">
              <w:rPr>
                <w:b/>
                <w:bCs/>
                <w:sz w:val="24"/>
                <w:szCs w:val="24"/>
              </w:rPr>
              <w:t xml:space="preserve"> for the Associate Teacher to consider during the post-observation discussion</w:t>
            </w:r>
          </w:p>
          <w:p w14:paraId="60629E5F" w14:textId="5994640F" w:rsidR="003D5340" w:rsidRDefault="003D5340" w:rsidP="00D2569A"/>
          <w:p w14:paraId="4804BEDB" w14:textId="25F74C3B" w:rsidR="003D5340" w:rsidRPr="00881AF8" w:rsidRDefault="001750CE" w:rsidP="00D2569A">
            <w:pPr>
              <w:rPr>
                <w:i/>
                <w:iCs/>
                <w:color w:val="0070C0"/>
              </w:rPr>
            </w:pPr>
            <w:proofErr w:type="gramStart"/>
            <w:r w:rsidRPr="00AC7F87">
              <w:rPr>
                <w:i/>
                <w:iCs/>
                <w:color w:val="0070C0"/>
                <w:sz w:val="20"/>
                <w:szCs w:val="20"/>
              </w:rPr>
              <w:t>E.g.</w:t>
            </w:r>
            <w:proofErr w:type="gramEnd"/>
            <w:r w:rsidRPr="00AC7F87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1863BA" w:rsidRPr="00AC7F87">
              <w:rPr>
                <w:i/>
                <w:iCs/>
                <w:color w:val="0070C0"/>
                <w:sz w:val="20"/>
                <w:szCs w:val="20"/>
              </w:rPr>
              <w:t xml:space="preserve">what other examples could you use other than vehicles to </w:t>
            </w:r>
            <w:r w:rsidR="000251B8" w:rsidRPr="00AC7F87">
              <w:rPr>
                <w:i/>
                <w:iCs/>
                <w:color w:val="0070C0"/>
                <w:sz w:val="20"/>
                <w:szCs w:val="20"/>
              </w:rPr>
              <w:t>demonstrate this principle</w:t>
            </w:r>
            <w:r w:rsidR="0006668D" w:rsidRPr="00AC7F87">
              <w:rPr>
                <w:i/>
                <w:iCs/>
                <w:color w:val="0070C0"/>
                <w:sz w:val="20"/>
                <w:szCs w:val="20"/>
              </w:rPr>
              <w:t>?</w:t>
            </w:r>
          </w:p>
        </w:tc>
      </w:tr>
      <w:tr w:rsidR="00CE4AAB" w14:paraId="10696D4B" w14:textId="77777777" w:rsidTr="00CE4AAB">
        <w:tc>
          <w:tcPr>
            <w:tcW w:w="5129" w:type="dxa"/>
          </w:tcPr>
          <w:p w14:paraId="24520E17" w14:textId="77777777" w:rsidR="00CE4AAB" w:rsidRDefault="00CE4AAB" w:rsidP="00D2569A"/>
          <w:p w14:paraId="61F14EE0" w14:textId="77777777" w:rsidR="0048387A" w:rsidRDefault="0048387A" w:rsidP="00D2569A"/>
          <w:p w14:paraId="1720887A" w14:textId="77777777" w:rsidR="0048387A" w:rsidRDefault="0048387A" w:rsidP="00D2569A"/>
          <w:p w14:paraId="0E14BEC0" w14:textId="6350357B" w:rsidR="00522F33" w:rsidRDefault="00522F33" w:rsidP="00D2569A"/>
        </w:tc>
        <w:tc>
          <w:tcPr>
            <w:tcW w:w="5129" w:type="dxa"/>
          </w:tcPr>
          <w:p w14:paraId="4CE6836C" w14:textId="77777777" w:rsidR="00CE4AAB" w:rsidRDefault="00CE4AAB" w:rsidP="00D2569A"/>
        </w:tc>
        <w:tc>
          <w:tcPr>
            <w:tcW w:w="5130" w:type="dxa"/>
          </w:tcPr>
          <w:p w14:paraId="424C9E80" w14:textId="77777777" w:rsidR="00CE4AAB" w:rsidRDefault="00CE4AAB" w:rsidP="00D2569A"/>
        </w:tc>
      </w:tr>
      <w:tr w:rsidR="00522F33" w14:paraId="4E68608F" w14:textId="77777777" w:rsidTr="00CE4AAB">
        <w:tc>
          <w:tcPr>
            <w:tcW w:w="5129" w:type="dxa"/>
          </w:tcPr>
          <w:p w14:paraId="4E636661" w14:textId="77777777" w:rsidR="00522F33" w:rsidRDefault="00522F33" w:rsidP="00D2569A"/>
          <w:p w14:paraId="0D0DDDF1" w14:textId="5210F1EC" w:rsidR="00522F33" w:rsidRDefault="00522F33" w:rsidP="00D2569A"/>
          <w:p w14:paraId="6F1DBFB3" w14:textId="77777777" w:rsidR="00522F33" w:rsidRDefault="00522F33" w:rsidP="00D2569A"/>
          <w:p w14:paraId="3FDEAED3" w14:textId="565B7114" w:rsidR="00522F33" w:rsidRDefault="00522F33" w:rsidP="00D2569A"/>
        </w:tc>
        <w:tc>
          <w:tcPr>
            <w:tcW w:w="5129" w:type="dxa"/>
          </w:tcPr>
          <w:p w14:paraId="5CE5BBAD" w14:textId="77777777" w:rsidR="00522F33" w:rsidRDefault="00522F33" w:rsidP="00D2569A"/>
        </w:tc>
        <w:tc>
          <w:tcPr>
            <w:tcW w:w="5130" w:type="dxa"/>
          </w:tcPr>
          <w:p w14:paraId="745DD2AE" w14:textId="77777777" w:rsidR="00522F33" w:rsidRDefault="00522F33" w:rsidP="00D2569A"/>
        </w:tc>
      </w:tr>
      <w:tr w:rsidR="00522F33" w14:paraId="7D7695C8" w14:textId="77777777" w:rsidTr="00CE4AAB">
        <w:tc>
          <w:tcPr>
            <w:tcW w:w="5129" w:type="dxa"/>
          </w:tcPr>
          <w:p w14:paraId="119C56C8" w14:textId="77777777" w:rsidR="00522F33" w:rsidRDefault="00522F33" w:rsidP="00D2569A"/>
          <w:p w14:paraId="38C806FB" w14:textId="77777777" w:rsidR="00522F33" w:rsidRDefault="00522F33" w:rsidP="00D2569A"/>
          <w:p w14:paraId="345F962C" w14:textId="77777777" w:rsidR="00522F33" w:rsidRDefault="00522F33" w:rsidP="00D2569A"/>
          <w:p w14:paraId="66A65485" w14:textId="6CC09D4D" w:rsidR="00522F33" w:rsidRDefault="00522F33" w:rsidP="00D2569A"/>
        </w:tc>
        <w:tc>
          <w:tcPr>
            <w:tcW w:w="5129" w:type="dxa"/>
          </w:tcPr>
          <w:p w14:paraId="1605535A" w14:textId="77777777" w:rsidR="00522F33" w:rsidRDefault="00522F33" w:rsidP="00D2569A"/>
        </w:tc>
        <w:tc>
          <w:tcPr>
            <w:tcW w:w="5130" w:type="dxa"/>
          </w:tcPr>
          <w:p w14:paraId="655B5FC9" w14:textId="77777777" w:rsidR="00522F33" w:rsidRDefault="00522F33" w:rsidP="00D2569A"/>
        </w:tc>
      </w:tr>
      <w:tr w:rsidR="00522F33" w14:paraId="68305A79" w14:textId="77777777" w:rsidTr="00CE4AAB">
        <w:tc>
          <w:tcPr>
            <w:tcW w:w="5129" w:type="dxa"/>
          </w:tcPr>
          <w:p w14:paraId="37E5DC73" w14:textId="77777777" w:rsidR="00522F33" w:rsidRDefault="00522F33" w:rsidP="00D2569A"/>
          <w:p w14:paraId="27D95347" w14:textId="77777777" w:rsidR="00522F33" w:rsidRDefault="00522F33" w:rsidP="00D2569A"/>
          <w:p w14:paraId="1653017A" w14:textId="77777777" w:rsidR="00522F33" w:rsidRDefault="00522F33" w:rsidP="00D2569A"/>
          <w:p w14:paraId="402DB7EE" w14:textId="575C987E" w:rsidR="00522F33" w:rsidRDefault="00522F33" w:rsidP="00D2569A"/>
        </w:tc>
        <w:tc>
          <w:tcPr>
            <w:tcW w:w="5129" w:type="dxa"/>
          </w:tcPr>
          <w:p w14:paraId="34F6055F" w14:textId="77777777" w:rsidR="00522F33" w:rsidRDefault="00522F33" w:rsidP="00D2569A"/>
        </w:tc>
        <w:tc>
          <w:tcPr>
            <w:tcW w:w="5130" w:type="dxa"/>
          </w:tcPr>
          <w:p w14:paraId="5D38D42B" w14:textId="77777777" w:rsidR="00522F33" w:rsidRDefault="00522F33" w:rsidP="00D2569A"/>
        </w:tc>
      </w:tr>
    </w:tbl>
    <w:p w14:paraId="53DEA48F" w14:textId="77777777" w:rsidR="006A126D" w:rsidRPr="006A126D" w:rsidRDefault="006A126D" w:rsidP="00D2569A">
      <w:pPr>
        <w:rPr>
          <w:b/>
          <w:bCs/>
          <w:sz w:val="2"/>
          <w:szCs w:val="2"/>
        </w:rPr>
      </w:pPr>
    </w:p>
    <w:p w14:paraId="672177E5" w14:textId="7B6009A3" w:rsidR="00AA4ED3" w:rsidRPr="004710EA" w:rsidRDefault="00AA4ED3" w:rsidP="00D2569A">
      <w:pPr>
        <w:rPr>
          <w:b/>
          <w:bCs/>
          <w:color w:val="1F3864" w:themeColor="accent1" w:themeShade="80"/>
          <w:sz w:val="28"/>
          <w:szCs w:val="28"/>
        </w:rPr>
      </w:pPr>
      <w:r w:rsidRPr="004710EA">
        <w:rPr>
          <w:b/>
          <w:bCs/>
          <w:color w:val="1F3864" w:themeColor="accent1" w:themeShade="80"/>
          <w:sz w:val="28"/>
          <w:szCs w:val="28"/>
        </w:rPr>
        <w:t xml:space="preserve">Part 2 </w:t>
      </w:r>
      <w:r w:rsidR="005175DF" w:rsidRPr="004710EA">
        <w:rPr>
          <w:b/>
          <w:bCs/>
          <w:color w:val="1F3864" w:themeColor="accent1" w:themeShade="80"/>
          <w:sz w:val="28"/>
          <w:szCs w:val="28"/>
        </w:rPr>
        <w:t>–</w:t>
      </w:r>
      <w:r w:rsidRPr="004710EA"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="00F9250D" w:rsidRPr="004710EA">
        <w:rPr>
          <w:b/>
          <w:bCs/>
          <w:color w:val="1F3864" w:themeColor="accent1" w:themeShade="80"/>
          <w:sz w:val="28"/>
          <w:szCs w:val="28"/>
        </w:rPr>
        <w:t xml:space="preserve">Strengths and </w:t>
      </w:r>
      <w:r w:rsidR="005175DF" w:rsidRPr="004710EA">
        <w:rPr>
          <w:b/>
          <w:bCs/>
          <w:color w:val="1F3864" w:themeColor="accent1" w:themeShade="80"/>
          <w:sz w:val="28"/>
          <w:szCs w:val="28"/>
        </w:rPr>
        <w:t>Targets</w:t>
      </w:r>
      <w:r w:rsidR="002B54C2" w:rsidRPr="004710EA">
        <w:rPr>
          <w:b/>
          <w:bCs/>
          <w:color w:val="1F3864" w:themeColor="accent1" w:themeShade="80"/>
          <w:sz w:val="28"/>
          <w:szCs w:val="28"/>
        </w:rPr>
        <w:t xml:space="preserve"> linked to observation feedback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9"/>
        <w:gridCol w:w="2919"/>
      </w:tblGrid>
      <w:tr w:rsidR="00AD0246" w:rsidRPr="00652221" w14:paraId="5E3E078E" w14:textId="302D60EF" w:rsidTr="00742CDF">
        <w:tc>
          <w:tcPr>
            <w:tcW w:w="12469" w:type="dxa"/>
            <w:shd w:val="clear" w:color="auto" w:fill="auto"/>
          </w:tcPr>
          <w:p w14:paraId="6C27EDB4" w14:textId="77777777" w:rsidR="00A03157" w:rsidRPr="00A03157" w:rsidRDefault="00A03157" w:rsidP="00A03157">
            <w:pPr>
              <w:rPr>
                <w:rFonts w:cstheme="minorHAnsi"/>
                <w:bCs/>
                <w:sz w:val="2"/>
                <w:szCs w:val="6"/>
              </w:rPr>
            </w:pPr>
          </w:p>
          <w:p w14:paraId="412C5F4D" w14:textId="62CCF6E0" w:rsidR="00AD0246" w:rsidRPr="00A03157" w:rsidRDefault="00AD0246" w:rsidP="00A03157">
            <w:pPr>
              <w:rPr>
                <w:rFonts w:cstheme="minorHAnsi"/>
                <w:bCs/>
                <w:sz w:val="28"/>
                <w:szCs w:val="36"/>
              </w:rPr>
            </w:pPr>
            <w:r w:rsidRPr="00A03157">
              <w:rPr>
                <w:rFonts w:cstheme="minorHAnsi"/>
                <w:bCs/>
                <w:sz w:val="24"/>
                <w:szCs w:val="32"/>
              </w:rPr>
              <w:t xml:space="preserve">Lesson </w:t>
            </w:r>
            <w:r w:rsidRPr="00A03157">
              <w:rPr>
                <w:rFonts w:cstheme="minorHAnsi"/>
                <w:b/>
                <w:sz w:val="24"/>
                <w:szCs w:val="32"/>
              </w:rPr>
              <w:t>strengths</w:t>
            </w:r>
            <w:r w:rsidRPr="00A03157">
              <w:rPr>
                <w:rFonts w:cstheme="minorHAnsi"/>
                <w:bCs/>
                <w:sz w:val="24"/>
                <w:szCs w:val="32"/>
              </w:rPr>
              <w:t xml:space="preserve"> linked to learners’ progress (identify 3):</w:t>
            </w:r>
          </w:p>
        </w:tc>
        <w:tc>
          <w:tcPr>
            <w:tcW w:w="2919" w:type="dxa"/>
          </w:tcPr>
          <w:p w14:paraId="511D8734" w14:textId="77777777" w:rsidR="00795B1E" w:rsidRPr="00A03157" w:rsidRDefault="00AD0246" w:rsidP="00A03157">
            <w:pPr>
              <w:spacing w:after="0"/>
              <w:rPr>
                <w:rFonts w:cstheme="minorHAnsi"/>
                <w:bCs/>
                <w:sz w:val="24"/>
                <w:szCs w:val="32"/>
              </w:rPr>
            </w:pPr>
            <w:r w:rsidRPr="00A03157">
              <w:rPr>
                <w:rFonts w:cstheme="minorHAnsi"/>
                <w:bCs/>
                <w:sz w:val="24"/>
                <w:szCs w:val="32"/>
              </w:rPr>
              <w:t>BCU ITE Curriculum Theme</w:t>
            </w:r>
            <w:r w:rsidR="00795B1E" w:rsidRPr="00A03157">
              <w:rPr>
                <w:rFonts w:cstheme="minorHAnsi"/>
                <w:bCs/>
                <w:sz w:val="24"/>
                <w:szCs w:val="32"/>
              </w:rPr>
              <w:t xml:space="preserve"> </w:t>
            </w:r>
          </w:p>
          <w:p w14:paraId="57EC74A2" w14:textId="2D848CE2" w:rsidR="00AD0246" w:rsidRPr="006A126D" w:rsidRDefault="00795B1E" w:rsidP="00A03157">
            <w:pPr>
              <w:spacing w:after="0"/>
              <w:rPr>
                <w:rFonts w:cstheme="minorHAnsi"/>
                <w:bCs/>
                <w:sz w:val="28"/>
                <w:szCs w:val="36"/>
              </w:rPr>
            </w:pPr>
            <w:r w:rsidRPr="00A03157">
              <w:rPr>
                <w:rFonts w:cstheme="minorHAnsi"/>
                <w:bCs/>
                <w:sz w:val="24"/>
                <w:szCs w:val="32"/>
              </w:rPr>
              <w:t>(A-F)</w:t>
            </w:r>
          </w:p>
        </w:tc>
      </w:tr>
      <w:tr w:rsidR="00AD0246" w:rsidRPr="00652221" w14:paraId="7A09F8A4" w14:textId="77777777" w:rsidTr="00742CDF">
        <w:tc>
          <w:tcPr>
            <w:tcW w:w="12469" w:type="dxa"/>
            <w:shd w:val="clear" w:color="auto" w:fill="auto"/>
          </w:tcPr>
          <w:p w14:paraId="2F5425EA" w14:textId="2BE7386A" w:rsidR="00AD0246" w:rsidRPr="006A126D" w:rsidRDefault="00AD0246" w:rsidP="00B04F10">
            <w:pPr>
              <w:rPr>
                <w:rFonts w:cstheme="minorHAnsi"/>
                <w:bCs/>
                <w:sz w:val="28"/>
                <w:szCs w:val="36"/>
              </w:rPr>
            </w:pPr>
            <w:r w:rsidRPr="00A03157">
              <w:rPr>
                <w:rFonts w:cstheme="minorHAnsi"/>
                <w:bCs/>
                <w:sz w:val="24"/>
                <w:szCs w:val="32"/>
              </w:rPr>
              <w:t>1)</w:t>
            </w:r>
          </w:p>
        </w:tc>
        <w:tc>
          <w:tcPr>
            <w:tcW w:w="2919" w:type="dxa"/>
          </w:tcPr>
          <w:p w14:paraId="4A3F50C2" w14:textId="77777777" w:rsidR="00AD0246" w:rsidRPr="006A126D" w:rsidRDefault="00AD0246" w:rsidP="00B04F10">
            <w:pPr>
              <w:rPr>
                <w:rFonts w:cstheme="minorHAnsi"/>
                <w:bCs/>
                <w:sz w:val="28"/>
                <w:szCs w:val="36"/>
              </w:rPr>
            </w:pPr>
          </w:p>
        </w:tc>
      </w:tr>
      <w:tr w:rsidR="00AD0246" w:rsidRPr="00652221" w14:paraId="53F3F3AB" w14:textId="77777777" w:rsidTr="00742CDF">
        <w:tc>
          <w:tcPr>
            <w:tcW w:w="12469" w:type="dxa"/>
            <w:shd w:val="clear" w:color="auto" w:fill="auto"/>
          </w:tcPr>
          <w:p w14:paraId="26A8F732" w14:textId="2A13D183" w:rsidR="00AD0246" w:rsidRPr="006A126D" w:rsidRDefault="00AD0246" w:rsidP="00B04F10">
            <w:pPr>
              <w:rPr>
                <w:rFonts w:cstheme="minorHAnsi"/>
                <w:bCs/>
                <w:sz w:val="28"/>
                <w:szCs w:val="36"/>
              </w:rPr>
            </w:pPr>
            <w:r w:rsidRPr="00A03157">
              <w:rPr>
                <w:rFonts w:cstheme="minorHAnsi"/>
                <w:bCs/>
                <w:sz w:val="24"/>
                <w:szCs w:val="32"/>
              </w:rPr>
              <w:t>2)</w:t>
            </w:r>
          </w:p>
        </w:tc>
        <w:tc>
          <w:tcPr>
            <w:tcW w:w="2919" w:type="dxa"/>
          </w:tcPr>
          <w:p w14:paraId="3B1FF482" w14:textId="77777777" w:rsidR="00AD0246" w:rsidRPr="006A126D" w:rsidRDefault="00AD0246" w:rsidP="00B04F10">
            <w:pPr>
              <w:rPr>
                <w:rFonts w:cstheme="minorHAnsi"/>
                <w:bCs/>
                <w:sz w:val="28"/>
                <w:szCs w:val="36"/>
              </w:rPr>
            </w:pPr>
          </w:p>
        </w:tc>
      </w:tr>
      <w:tr w:rsidR="00AD0246" w:rsidRPr="00652221" w14:paraId="7EED347A" w14:textId="77777777" w:rsidTr="00742CDF">
        <w:tc>
          <w:tcPr>
            <w:tcW w:w="12469" w:type="dxa"/>
            <w:tcBorders>
              <w:bottom w:val="single" w:sz="4" w:space="0" w:color="auto"/>
            </w:tcBorders>
            <w:shd w:val="clear" w:color="auto" w:fill="auto"/>
          </w:tcPr>
          <w:p w14:paraId="3C12D255" w14:textId="5D174E89" w:rsidR="00AD0246" w:rsidRPr="006A126D" w:rsidRDefault="00AD0246" w:rsidP="00B04F10">
            <w:pPr>
              <w:rPr>
                <w:rFonts w:cstheme="minorHAnsi"/>
                <w:bCs/>
                <w:sz w:val="28"/>
                <w:szCs w:val="36"/>
              </w:rPr>
            </w:pPr>
            <w:r w:rsidRPr="00A03157">
              <w:rPr>
                <w:rFonts w:cstheme="minorHAnsi"/>
                <w:bCs/>
                <w:sz w:val="24"/>
                <w:szCs w:val="32"/>
              </w:rPr>
              <w:t>3)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391BEA03" w14:textId="77777777" w:rsidR="00AD0246" w:rsidRPr="006A126D" w:rsidRDefault="00AD0246" w:rsidP="00B04F10">
            <w:pPr>
              <w:rPr>
                <w:rFonts w:cstheme="minorHAnsi"/>
                <w:bCs/>
                <w:sz w:val="28"/>
                <w:szCs w:val="36"/>
              </w:rPr>
            </w:pPr>
          </w:p>
        </w:tc>
      </w:tr>
      <w:tr w:rsidR="006A126D" w:rsidRPr="00652221" w14:paraId="50B553D3" w14:textId="77777777" w:rsidTr="00742CDF">
        <w:tc>
          <w:tcPr>
            <w:tcW w:w="12469" w:type="dxa"/>
            <w:tcBorders>
              <w:left w:val="nil"/>
              <w:right w:val="nil"/>
            </w:tcBorders>
            <w:shd w:val="clear" w:color="auto" w:fill="auto"/>
          </w:tcPr>
          <w:p w14:paraId="5A3733AB" w14:textId="77777777" w:rsidR="006A126D" w:rsidRPr="006A126D" w:rsidRDefault="006A126D" w:rsidP="00B04F10">
            <w:pPr>
              <w:rPr>
                <w:rFonts w:cstheme="minorHAnsi"/>
                <w:bCs/>
                <w:sz w:val="14"/>
                <w:szCs w:val="18"/>
              </w:rPr>
            </w:pPr>
          </w:p>
        </w:tc>
        <w:tc>
          <w:tcPr>
            <w:tcW w:w="2919" w:type="dxa"/>
            <w:tcBorders>
              <w:left w:val="nil"/>
              <w:right w:val="nil"/>
            </w:tcBorders>
          </w:tcPr>
          <w:p w14:paraId="12C5FE31" w14:textId="77777777" w:rsidR="006A126D" w:rsidRPr="006A126D" w:rsidRDefault="006A126D" w:rsidP="00B04F10">
            <w:pPr>
              <w:rPr>
                <w:rFonts w:cstheme="minorHAnsi"/>
                <w:bCs/>
                <w:sz w:val="28"/>
                <w:szCs w:val="36"/>
              </w:rPr>
            </w:pPr>
          </w:p>
        </w:tc>
      </w:tr>
      <w:tr w:rsidR="00A03157" w:rsidRPr="00652221" w14:paraId="6BDEC92A" w14:textId="529AA54E" w:rsidTr="00A03157">
        <w:tc>
          <w:tcPr>
            <w:tcW w:w="12469" w:type="dxa"/>
            <w:shd w:val="clear" w:color="auto" w:fill="auto"/>
          </w:tcPr>
          <w:p w14:paraId="4E58AB35" w14:textId="77777777" w:rsidR="00A03157" w:rsidRPr="00A03157" w:rsidRDefault="00A03157" w:rsidP="00A03157">
            <w:pPr>
              <w:spacing w:after="0"/>
              <w:rPr>
                <w:rFonts w:cstheme="minorHAnsi"/>
                <w:bCs/>
                <w:sz w:val="24"/>
                <w:szCs w:val="32"/>
              </w:rPr>
            </w:pPr>
            <w:r w:rsidRPr="00A03157">
              <w:rPr>
                <w:rFonts w:cstheme="minorHAnsi"/>
                <w:bCs/>
                <w:sz w:val="24"/>
                <w:szCs w:val="32"/>
              </w:rPr>
              <w:t xml:space="preserve">How can the Associate Teacher promote </w:t>
            </w:r>
            <w:r w:rsidRPr="00A03157">
              <w:rPr>
                <w:rFonts w:cstheme="minorHAnsi"/>
                <w:b/>
                <w:sz w:val="24"/>
                <w:szCs w:val="32"/>
              </w:rPr>
              <w:t>better pupil learning and progress</w:t>
            </w:r>
            <w:r w:rsidRPr="00A03157">
              <w:rPr>
                <w:rFonts w:cstheme="minorHAnsi"/>
                <w:bCs/>
                <w:sz w:val="24"/>
                <w:szCs w:val="32"/>
              </w:rPr>
              <w:t xml:space="preserve"> in their </w:t>
            </w:r>
            <w:r w:rsidRPr="00A03157">
              <w:rPr>
                <w:rFonts w:cstheme="minorHAnsi"/>
                <w:b/>
                <w:sz w:val="24"/>
                <w:szCs w:val="32"/>
              </w:rPr>
              <w:t>specialist subject</w:t>
            </w:r>
            <w:r w:rsidRPr="00A03157">
              <w:rPr>
                <w:rFonts w:cstheme="minorHAnsi"/>
                <w:bCs/>
                <w:sz w:val="24"/>
                <w:szCs w:val="32"/>
              </w:rPr>
              <w:t>? (</w:t>
            </w:r>
            <w:proofErr w:type="gramStart"/>
            <w:r w:rsidRPr="00A03157">
              <w:rPr>
                <w:rFonts w:cstheme="minorHAnsi"/>
                <w:bCs/>
                <w:sz w:val="24"/>
                <w:szCs w:val="32"/>
              </w:rPr>
              <w:t>identify</w:t>
            </w:r>
            <w:proofErr w:type="gramEnd"/>
            <w:r w:rsidRPr="00A03157">
              <w:rPr>
                <w:rFonts w:cstheme="minorHAnsi"/>
                <w:bCs/>
                <w:sz w:val="24"/>
                <w:szCs w:val="32"/>
              </w:rPr>
              <w:t xml:space="preserve"> 3 targets)</w:t>
            </w:r>
          </w:p>
          <w:p w14:paraId="531A22AE" w14:textId="3AACF961" w:rsidR="00A03157" w:rsidRPr="00A03157" w:rsidRDefault="00A03157" w:rsidP="00A03157">
            <w:pPr>
              <w:spacing w:after="0"/>
              <w:rPr>
                <w:rFonts w:cstheme="minorHAnsi"/>
                <w:bCs/>
                <w:i/>
                <w:iCs/>
                <w:sz w:val="28"/>
                <w:szCs w:val="36"/>
              </w:rPr>
            </w:pPr>
            <w:r w:rsidRPr="00A03157">
              <w:rPr>
                <w:rFonts w:cstheme="minorHAnsi"/>
                <w:b/>
                <w:i/>
                <w:iCs/>
                <w:sz w:val="24"/>
                <w:szCs w:val="32"/>
              </w:rPr>
              <w:t>Refer to the Assessment Tracker to set targets relevant to the BCU ITE Curriculum Theme</w:t>
            </w:r>
          </w:p>
        </w:tc>
        <w:tc>
          <w:tcPr>
            <w:tcW w:w="2919" w:type="dxa"/>
            <w:shd w:val="clear" w:color="auto" w:fill="auto"/>
          </w:tcPr>
          <w:p w14:paraId="7F9824DD" w14:textId="77777777" w:rsidR="00A03157" w:rsidRPr="006A126D" w:rsidRDefault="00A03157" w:rsidP="00A03157">
            <w:pPr>
              <w:spacing w:after="0"/>
              <w:rPr>
                <w:rFonts w:cstheme="minorHAnsi"/>
                <w:bCs/>
                <w:sz w:val="24"/>
                <w:szCs w:val="32"/>
              </w:rPr>
            </w:pPr>
            <w:r w:rsidRPr="006A126D">
              <w:rPr>
                <w:rFonts w:cstheme="minorHAnsi"/>
                <w:bCs/>
                <w:sz w:val="24"/>
                <w:szCs w:val="32"/>
              </w:rPr>
              <w:t xml:space="preserve">BCU ITE Curriculum Theme </w:t>
            </w:r>
          </w:p>
          <w:p w14:paraId="11C49301" w14:textId="0ACB2E25" w:rsidR="00A03157" w:rsidRPr="00742CDF" w:rsidRDefault="00A03157" w:rsidP="00A03157">
            <w:pPr>
              <w:spacing w:after="0"/>
              <w:rPr>
                <w:rFonts w:cstheme="minorHAnsi"/>
                <w:b/>
                <w:sz w:val="28"/>
                <w:szCs w:val="36"/>
              </w:rPr>
            </w:pPr>
            <w:r w:rsidRPr="006A126D">
              <w:rPr>
                <w:rFonts w:cstheme="minorHAnsi"/>
                <w:bCs/>
                <w:sz w:val="24"/>
                <w:szCs w:val="32"/>
              </w:rPr>
              <w:t>(A-F)</w:t>
            </w:r>
          </w:p>
        </w:tc>
      </w:tr>
      <w:tr w:rsidR="00795B1E" w:rsidRPr="00652221" w14:paraId="27139DD9" w14:textId="77777777" w:rsidTr="00742CDF">
        <w:tc>
          <w:tcPr>
            <w:tcW w:w="12469" w:type="dxa"/>
            <w:shd w:val="clear" w:color="auto" w:fill="auto"/>
          </w:tcPr>
          <w:p w14:paraId="32F7F1F2" w14:textId="305DD6BA" w:rsidR="00795B1E" w:rsidRPr="006A126D" w:rsidRDefault="00EC042F" w:rsidP="00B04F10">
            <w:pPr>
              <w:rPr>
                <w:rFonts w:cstheme="minorHAnsi"/>
                <w:bCs/>
                <w:sz w:val="28"/>
                <w:szCs w:val="36"/>
              </w:rPr>
            </w:pPr>
            <w:r w:rsidRPr="00A03157">
              <w:rPr>
                <w:rFonts w:cstheme="minorHAnsi"/>
                <w:bCs/>
                <w:sz w:val="24"/>
                <w:szCs w:val="32"/>
              </w:rPr>
              <w:t>1)</w:t>
            </w:r>
          </w:p>
        </w:tc>
        <w:tc>
          <w:tcPr>
            <w:tcW w:w="2919" w:type="dxa"/>
          </w:tcPr>
          <w:p w14:paraId="6D09ABE0" w14:textId="77777777" w:rsidR="00795B1E" w:rsidRPr="006A126D" w:rsidRDefault="00795B1E" w:rsidP="00B04F10">
            <w:pPr>
              <w:rPr>
                <w:rFonts w:cstheme="minorHAnsi"/>
                <w:bCs/>
                <w:sz w:val="28"/>
                <w:szCs w:val="36"/>
              </w:rPr>
            </w:pPr>
          </w:p>
        </w:tc>
      </w:tr>
      <w:tr w:rsidR="00795B1E" w:rsidRPr="00652221" w14:paraId="6BA17EA6" w14:textId="77777777" w:rsidTr="00742CDF">
        <w:tc>
          <w:tcPr>
            <w:tcW w:w="12469" w:type="dxa"/>
            <w:shd w:val="clear" w:color="auto" w:fill="auto"/>
          </w:tcPr>
          <w:p w14:paraId="2B3F65B1" w14:textId="6CFAD77C" w:rsidR="00795B1E" w:rsidRPr="006A126D" w:rsidRDefault="00EC042F" w:rsidP="00B04F10">
            <w:pPr>
              <w:rPr>
                <w:rFonts w:cstheme="minorHAnsi"/>
                <w:bCs/>
                <w:sz w:val="28"/>
                <w:szCs w:val="36"/>
              </w:rPr>
            </w:pPr>
            <w:r w:rsidRPr="00A03157">
              <w:rPr>
                <w:rFonts w:cstheme="minorHAnsi"/>
                <w:bCs/>
                <w:sz w:val="24"/>
                <w:szCs w:val="32"/>
              </w:rPr>
              <w:t>2)</w:t>
            </w:r>
          </w:p>
        </w:tc>
        <w:tc>
          <w:tcPr>
            <w:tcW w:w="2919" w:type="dxa"/>
          </w:tcPr>
          <w:p w14:paraId="3A2D018E" w14:textId="77777777" w:rsidR="00795B1E" w:rsidRPr="006A126D" w:rsidRDefault="00795B1E" w:rsidP="00B04F10">
            <w:pPr>
              <w:rPr>
                <w:rFonts w:cstheme="minorHAnsi"/>
                <w:bCs/>
                <w:sz w:val="28"/>
                <w:szCs w:val="36"/>
              </w:rPr>
            </w:pPr>
          </w:p>
        </w:tc>
      </w:tr>
      <w:tr w:rsidR="00EC042F" w:rsidRPr="00652221" w14:paraId="2639671C" w14:textId="77777777" w:rsidTr="00742CDF">
        <w:tc>
          <w:tcPr>
            <w:tcW w:w="12469" w:type="dxa"/>
            <w:shd w:val="clear" w:color="auto" w:fill="auto"/>
          </w:tcPr>
          <w:p w14:paraId="0DF343A9" w14:textId="4CF7400D" w:rsidR="00EC042F" w:rsidRPr="006A126D" w:rsidRDefault="00EC042F" w:rsidP="00B04F10">
            <w:pPr>
              <w:rPr>
                <w:rFonts w:cstheme="minorHAnsi"/>
                <w:bCs/>
                <w:sz w:val="28"/>
                <w:szCs w:val="36"/>
              </w:rPr>
            </w:pPr>
            <w:r w:rsidRPr="00A03157">
              <w:rPr>
                <w:rFonts w:cstheme="minorHAnsi"/>
                <w:bCs/>
                <w:sz w:val="24"/>
                <w:szCs w:val="32"/>
              </w:rPr>
              <w:t>3)</w:t>
            </w:r>
          </w:p>
        </w:tc>
        <w:tc>
          <w:tcPr>
            <w:tcW w:w="2919" w:type="dxa"/>
          </w:tcPr>
          <w:p w14:paraId="48775D0C" w14:textId="77777777" w:rsidR="00EC042F" w:rsidRPr="006A126D" w:rsidRDefault="00EC042F" w:rsidP="00B04F10">
            <w:pPr>
              <w:rPr>
                <w:rFonts w:cstheme="minorHAnsi"/>
                <w:bCs/>
                <w:sz w:val="28"/>
                <w:szCs w:val="36"/>
              </w:rPr>
            </w:pPr>
          </w:p>
        </w:tc>
      </w:tr>
    </w:tbl>
    <w:p w14:paraId="5CD845E5" w14:textId="2E5EB138" w:rsidR="005175DF" w:rsidRDefault="005175DF" w:rsidP="005175DF">
      <w:pPr>
        <w:rPr>
          <w:rFonts w:ascii="Arial" w:hAnsi="Arial" w:cs="Arial"/>
          <w:sz w:val="18"/>
        </w:rPr>
      </w:pPr>
    </w:p>
    <w:p w14:paraId="01C186B1" w14:textId="77777777" w:rsidR="00F9250D" w:rsidRPr="00652221" w:rsidRDefault="00F9250D" w:rsidP="005175DF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110"/>
      </w:tblGrid>
      <w:tr w:rsidR="008A715A" w:rsidRPr="003D5F99" w14:paraId="0C593848" w14:textId="1DD69A14" w:rsidTr="008A715A">
        <w:tc>
          <w:tcPr>
            <w:tcW w:w="4390" w:type="dxa"/>
            <w:shd w:val="clear" w:color="auto" w:fill="auto"/>
          </w:tcPr>
          <w:p w14:paraId="0FD74311" w14:textId="39251F5C" w:rsidR="008A715A" w:rsidRPr="00E7434B" w:rsidRDefault="008A715A" w:rsidP="00B04F10">
            <w:pPr>
              <w:rPr>
                <w:rFonts w:cstheme="minorHAnsi"/>
                <w:sz w:val="24"/>
                <w:szCs w:val="32"/>
              </w:rPr>
            </w:pPr>
            <w:r w:rsidRPr="00E7434B">
              <w:rPr>
                <w:rFonts w:cstheme="minorHAnsi"/>
                <w:sz w:val="24"/>
                <w:szCs w:val="32"/>
              </w:rPr>
              <w:t xml:space="preserve">Name </w:t>
            </w:r>
            <w:r>
              <w:rPr>
                <w:rFonts w:cstheme="minorHAnsi"/>
                <w:sz w:val="24"/>
                <w:szCs w:val="32"/>
              </w:rPr>
              <w:t xml:space="preserve">and role </w:t>
            </w:r>
            <w:r w:rsidRPr="00E7434B">
              <w:rPr>
                <w:rFonts w:cstheme="minorHAnsi"/>
                <w:sz w:val="24"/>
                <w:szCs w:val="32"/>
              </w:rPr>
              <w:t>of Observer</w:t>
            </w:r>
            <w:r>
              <w:rPr>
                <w:rFonts w:cstheme="minorHAnsi"/>
                <w:sz w:val="24"/>
                <w:szCs w:val="32"/>
              </w:rPr>
              <w:t xml:space="preserve"> (SM, PM, expert colleague or BCU tutor)</w:t>
            </w:r>
          </w:p>
        </w:tc>
        <w:tc>
          <w:tcPr>
            <w:tcW w:w="4110" w:type="dxa"/>
          </w:tcPr>
          <w:p w14:paraId="06960076" w14:textId="458FBFC3" w:rsidR="008A715A" w:rsidRPr="00E7434B" w:rsidRDefault="008A715A" w:rsidP="00B04F10">
            <w:pPr>
              <w:rPr>
                <w:rFonts w:cstheme="minorHAnsi"/>
                <w:sz w:val="24"/>
                <w:szCs w:val="32"/>
              </w:rPr>
            </w:pPr>
            <w:r w:rsidRPr="00E7434B">
              <w:rPr>
                <w:rFonts w:cstheme="minorHAnsi"/>
                <w:sz w:val="24"/>
                <w:szCs w:val="32"/>
              </w:rPr>
              <w:t xml:space="preserve">Name </w:t>
            </w:r>
            <w:r>
              <w:rPr>
                <w:rFonts w:cstheme="minorHAnsi"/>
                <w:sz w:val="24"/>
                <w:szCs w:val="32"/>
              </w:rPr>
              <w:t xml:space="preserve">and role </w:t>
            </w:r>
            <w:r w:rsidRPr="00E7434B">
              <w:rPr>
                <w:rFonts w:cstheme="minorHAnsi"/>
                <w:sz w:val="24"/>
                <w:szCs w:val="32"/>
              </w:rPr>
              <w:t>of Joint Observer (if applicable)</w:t>
            </w:r>
          </w:p>
        </w:tc>
      </w:tr>
      <w:tr w:rsidR="008A715A" w:rsidRPr="003D5F99" w14:paraId="413CB707" w14:textId="723EE900" w:rsidTr="008A715A">
        <w:tc>
          <w:tcPr>
            <w:tcW w:w="4390" w:type="dxa"/>
            <w:shd w:val="clear" w:color="auto" w:fill="auto"/>
          </w:tcPr>
          <w:p w14:paraId="32FDEB4B" w14:textId="77777777" w:rsidR="008A715A" w:rsidRPr="003D5F99" w:rsidRDefault="008A715A" w:rsidP="00B04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0" w:type="dxa"/>
          </w:tcPr>
          <w:p w14:paraId="5EB03D2E" w14:textId="77777777" w:rsidR="008A715A" w:rsidRDefault="008A715A" w:rsidP="00B04F10">
            <w:pPr>
              <w:rPr>
                <w:rFonts w:ascii="Arial" w:hAnsi="Arial" w:cs="Arial"/>
                <w:sz w:val="18"/>
              </w:rPr>
            </w:pPr>
          </w:p>
        </w:tc>
      </w:tr>
    </w:tbl>
    <w:p w14:paraId="780FD772" w14:textId="71E0D294" w:rsidR="005175DF" w:rsidRDefault="005175DF" w:rsidP="00D2569A"/>
    <w:sectPr w:rsidR="005175DF" w:rsidSect="00E1107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5413" w14:textId="77777777" w:rsidR="00D4080B" w:rsidRDefault="00D4080B" w:rsidP="00E1107C">
      <w:pPr>
        <w:spacing w:after="0" w:line="240" w:lineRule="auto"/>
      </w:pPr>
      <w:r>
        <w:separator/>
      </w:r>
    </w:p>
  </w:endnote>
  <w:endnote w:type="continuationSeparator" w:id="0">
    <w:p w14:paraId="39BD840F" w14:textId="77777777" w:rsidR="00D4080B" w:rsidRDefault="00D4080B" w:rsidP="00E1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A0ED" w14:textId="77777777" w:rsidR="00D4080B" w:rsidRDefault="00D4080B" w:rsidP="00E1107C">
      <w:pPr>
        <w:spacing w:after="0" w:line="240" w:lineRule="auto"/>
      </w:pPr>
      <w:r>
        <w:separator/>
      </w:r>
    </w:p>
  </w:footnote>
  <w:footnote w:type="continuationSeparator" w:id="0">
    <w:p w14:paraId="0AC02EB4" w14:textId="77777777" w:rsidR="00D4080B" w:rsidRDefault="00D4080B" w:rsidP="00E1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14A0" w14:textId="0DEEA4DE" w:rsidR="00E1107C" w:rsidRDefault="00FB6A15">
    <w:pPr>
      <w:pStyle w:val="Header"/>
    </w:pPr>
    <w:r>
      <w:rPr>
        <w:rFonts w:cstheme="minorHAnsi"/>
        <w:b/>
        <w:bCs/>
        <w:color w:val="002060"/>
        <w:sz w:val="32"/>
        <w:szCs w:val="32"/>
      </w:rPr>
      <w:t>BCU</w:t>
    </w:r>
    <w:r w:rsidR="00E1107C" w:rsidRPr="00DC3F52">
      <w:rPr>
        <w:rFonts w:cstheme="minorHAnsi"/>
        <w:b/>
        <w:bCs/>
        <w:color w:val="002060"/>
        <w:sz w:val="32"/>
        <w:szCs w:val="32"/>
      </w:rPr>
      <w:t xml:space="preserve"> Secondary – Learning Observation Record</w:t>
    </w:r>
    <w:r w:rsidR="00E1107C" w:rsidRPr="00DC3F52">
      <w:rPr>
        <w:rFonts w:cstheme="minorHAnsi"/>
      </w:rPr>
      <w:tab/>
    </w:r>
    <w:r w:rsidR="00E1107C">
      <w:tab/>
    </w:r>
    <w:r w:rsidR="00E1107C">
      <w:tab/>
    </w:r>
    <w:r w:rsidR="00E1107C">
      <w:tab/>
    </w:r>
    <w:r w:rsidR="00E1107C">
      <w:tab/>
    </w:r>
    <w:r w:rsidR="00DC3F52">
      <w:t xml:space="preserve">                        </w:t>
    </w:r>
    <w:r w:rsidR="00E1107C">
      <w:tab/>
    </w:r>
    <w:r w:rsidR="00E1107C">
      <w:rPr>
        <w:noProof/>
      </w:rPr>
      <w:drawing>
        <wp:inline distT="0" distB="0" distL="0" distR="0" wp14:anchorId="4DAD59AB" wp14:editId="4FF5047F">
          <wp:extent cx="1531932" cy="42462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065" cy="434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B9D"/>
    <w:multiLevelType w:val="hybridMultilevel"/>
    <w:tmpl w:val="FFFAB592"/>
    <w:lvl w:ilvl="0" w:tplc="BC9C1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4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7C"/>
    <w:rsid w:val="000251B8"/>
    <w:rsid w:val="00062F09"/>
    <w:rsid w:val="0006668D"/>
    <w:rsid w:val="00093A27"/>
    <w:rsid w:val="000D19D8"/>
    <w:rsid w:val="000D1ED5"/>
    <w:rsid w:val="000E1B20"/>
    <w:rsid w:val="000E1EAE"/>
    <w:rsid w:val="00107CB4"/>
    <w:rsid w:val="001325FA"/>
    <w:rsid w:val="00165D47"/>
    <w:rsid w:val="001750CE"/>
    <w:rsid w:val="00184C78"/>
    <w:rsid w:val="001863BA"/>
    <w:rsid w:val="001D163E"/>
    <w:rsid w:val="0021408C"/>
    <w:rsid w:val="00217C71"/>
    <w:rsid w:val="00294D8B"/>
    <w:rsid w:val="0029714A"/>
    <w:rsid w:val="002B54C2"/>
    <w:rsid w:val="002B5E1C"/>
    <w:rsid w:val="00323BFC"/>
    <w:rsid w:val="003264C8"/>
    <w:rsid w:val="00356A6A"/>
    <w:rsid w:val="0036337A"/>
    <w:rsid w:val="003D5340"/>
    <w:rsid w:val="0045366D"/>
    <w:rsid w:val="004710EA"/>
    <w:rsid w:val="004740A3"/>
    <w:rsid w:val="0048387A"/>
    <w:rsid w:val="00494E3A"/>
    <w:rsid w:val="004A19BE"/>
    <w:rsid w:val="00515E34"/>
    <w:rsid w:val="005175DF"/>
    <w:rsid w:val="00522F33"/>
    <w:rsid w:val="005534F0"/>
    <w:rsid w:val="00565B07"/>
    <w:rsid w:val="00571195"/>
    <w:rsid w:val="005B52B9"/>
    <w:rsid w:val="005C114A"/>
    <w:rsid w:val="005D4A83"/>
    <w:rsid w:val="005E2477"/>
    <w:rsid w:val="006839C7"/>
    <w:rsid w:val="006A126D"/>
    <w:rsid w:val="0070177A"/>
    <w:rsid w:val="00710055"/>
    <w:rsid w:val="0071191E"/>
    <w:rsid w:val="00742CDF"/>
    <w:rsid w:val="007501BF"/>
    <w:rsid w:val="0079467D"/>
    <w:rsid w:val="00795B1E"/>
    <w:rsid w:val="007A0F26"/>
    <w:rsid w:val="007A3E3D"/>
    <w:rsid w:val="007E7AFE"/>
    <w:rsid w:val="00881AF8"/>
    <w:rsid w:val="008A715A"/>
    <w:rsid w:val="008F47D0"/>
    <w:rsid w:val="009147BF"/>
    <w:rsid w:val="00923F8F"/>
    <w:rsid w:val="00940290"/>
    <w:rsid w:val="009460A8"/>
    <w:rsid w:val="009839EB"/>
    <w:rsid w:val="00986B83"/>
    <w:rsid w:val="009A694D"/>
    <w:rsid w:val="009C1797"/>
    <w:rsid w:val="00A03157"/>
    <w:rsid w:val="00A623DB"/>
    <w:rsid w:val="00A73C8B"/>
    <w:rsid w:val="00A96439"/>
    <w:rsid w:val="00AA4ED3"/>
    <w:rsid w:val="00AB06D5"/>
    <w:rsid w:val="00AC7F87"/>
    <w:rsid w:val="00AD0246"/>
    <w:rsid w:val="00AD4021"/>
    <w:rsid w:val="00B023F3"/>
    <w:rsid w:val="00BC25A0"/>
    <w:rsid w:val="00C4350C"/>
    <w:rsid w:val="00C455D7"/>
    <w:rsid w:val="00C541A4"/>
    <w:rsid w:val="00CC2252"/>
    <w:rsid w:val="00CC6FC6"/>
    <w:rsid w:val="00CE3B6E"/>
    <w:rsid w:val="00CE4AAB"/>
    <w:rsid w:val="00CE5045"/>
    <w:rsid w:val="00D0147D"/>
    <w:rsid w:val="00D05778"/>
    <w:rsid w:val="00D2569A"/>
    <w:rsid w:val="00D31565"/>
    <w:rsid w:val="00D4080B"/>
    <w:rsid w:val="00D54DF2"/>
    <w:rsid w:val="00D63327"/>
    <w:rsid w:val="00D77FE4"/>
    <w:rsid w:val="00D96007"/>
    <w:rsid w:val="00DB299A"/>
    <w:rsid w:val="00DC3F52"/>
    <w:rsid w:val="00DC70D8"/>
    <w:rsid w:val="00DF2CAC"/>
    <w:rsid w:val="00DF3505"/>
    <w:rsid w:val="00E03315"/>
    <w:rsid w:val="00E0621F"/>
    <w:rsid w:val="00E1107C"/>
    <w:rsid w:val="00E44E32"/>
    <w:rsid w:val="00E451A1"/>
    <w:rsid w:val="00E67C17"/>
    <w:rsid w:val="00E7434B"/>
    <w:rsid w:val="00E87657"/>
    <w:rsid w:val="00EA7C96"/>
    <w:rsid w:val="00EC042F"/>
    <w:rsid w:val="00EE1BB2"/>
    <w:rsid w:val="00F029AE"/>
    <w:rsid w:val="00F31309"/>
    <w:rsid w:val="00F74975"/>
    <w:rsid w:val="00F80D02"/>
    <w:rsid w:val="00F9250D"/>
    <w:rsid w:val="00FB6A15"/>
    <w:rsid w:val="00FD354D"/>
    <w:rsid w:val="00FE1DA7"/>
    <w:rsid w:val="00FE2A49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E3B38"/>
  <w15:chartTrackingRefBased/>
  <w15:docId w15:val="{6F7DEFAA-2405-468A-9D3F-8EEDD51E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C"/>
  </w:style>
  <w:style w:type="paragraph" w:styleId="Footer">
    <w:name w:val="footer"/>
    <w:basedOn w:val="Normal"/>
    <w:link w:val="FooterChar"/>
    <w:uiPriority w:val="99"/>
    <w:unhideWhenUsed/>
    <w:rsid w:val="00E11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C"/>
  </w:style>
  <w:style w:type="table" w:styleId="TableGrid">
    <w:name w:val="Table Grid"/>
    <w:basedOn w:val="TableNormal"/>
    <w:uiPriority w:val="39"/>
    <w:rsid w:val="00E1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107C"/>
    <w:rPr>
      <w:color w:val="808080"/>
    </w:rPr>
  </w:style>
  <w:style w:type="paragraph" w:styleId="ListParagraph">
    <w:name w:val="List Paragraph"/>
    <w:basedOn w:val="Normal"/>
    <w:uiPriority w:val="34"/>
    <w:qFormat/>
    <w:rsid w:val="00D256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4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9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8434-4129-42C4-89A0-08891D13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Davey Nicklin</dc:creator>
  <cp:keywords/>
  <dc:description/>
  <cp:lastModifiedBy>Kelly Davey Nicklin</cp:lastModifiedBy>
  <cp:revision>53</cp:revision>
  <cp:lastPrinted>2023-03-13T12:51:00Z</cp:lastPrinted>
  <dcterms:created xsi:type="dcterms:W3CDTF">2023-03-10T13:55:00Z</dcterms:created>
  <dcterms:modified xsi:type="dcterms:W3CDTF">2023-03-13T15:56:00Z</dcterms:modified>
</cp:coreProperties>
</file>