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87889" w14:textId="3F2FF42A" w:rsidR="003E32F2" w:rsidRPr="0006617B" w:rsidRDefault="002C57C9" w:rsidP="003E32F2">
      <w:pPr>
        <w:jc w:val="center"/>
        <w:rPr>
          <w:b/>
          <w:sz w:val="28"/>
          <w:szCs w:val="28"/>
        </w:rPr>
      </w:pPr>
      <w:r>
        <w:rPr>
          <w:b/>
          <w:sz w:val="28"/>
          <w:szCs w:val="28"/>
        </w:rPr>
        <w:t xml:space="preserve">BCU Lesson </w:t>
      </w:r>
      <w:r w:rsidR="003E32F2">
        <w:rPr>
          <w:b/>
          <w:sz w:val="28"/>
          <w:szCs w:val="28"/>
        </w:rPr>
        <w:t>O</w:t>
      </w:r>
      <w:r w:rsidR="003E32F2" w:rsidRPr="0006617B">
        <w:rPr>
          <w:b/>
          <w:sz w:val="28"/>
          <w:szCs w:val="28"/>
        </w:rPr>
        <w:t>bservation Feedback</w:t>
      </w:r>
    </w:p>
    <w:tbl>
      <w:tblPr>
        <w:tblW w:w="9524" w:type="dxa"/>
        <w:tblLook w:val="04A0" w:firstRow="1" w:lastRow="0" w:firstColumn="1" w:lastColumn="0" w:noHBand="0" w:noVBand="1"/>
      </w:tblPr>
      <w:tblGrid>
        <w:gridCol w:w="1405"/>
        <w:gridCol w:w="1252"/>
        <w:gridCol w:w="293"/>
        <w:gridCol w:w="1036"/>
        <w:gridCol w:w="1424"/>
        <w:gridCol w:w="126"/>
        <w:gridCol w:w="1111"/>
        <w:gridCol w:w="13"/>
        <w:gridCol w:w="685"/>
        <w:gridCol w:w="801"/>
        <w:gridCol w:w="832"/>
        <w:gridCol w:w="68"/>
        <w:gridCol w:w="478"/>
      </w:tblGrid>
      <w:tr w:rsidR="00B751B9" w:rsidRPr="00100B76" w14:paraId="613EE949" w14:textId="77777777" w:rsidTr="00501F4C">
        <w:trPr>
          <w:trHeight w:val="469"/>
        </w:trPr>
        <w:tc>
          <w:tcPr>
            <w:tcW w:w="15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C4D2DF" w14:textId="58609D5F" w:rsidR="003E32F2" w:rsidRPr="00E561F8" w:rsidRDefault="00B9094F" w:rsidP="003917DE">
            <w:pPr>
              <w:rPr>
                <w:szCs w:val="22"/>
              </w:rPr>
            </w:pPr>
            <w:r w:rsidRPr="00E561F8">
              <w:rPr>
                <w:szCs w:val="22"/>
              </w:rPr>
              <w:t xml:space="preserve">Associate Teacher </w:t>
            </w:r>
            <w:r w:rsidR="003E32F2" w:rsidRPr="00E561F8">
              <w:rPr>
                <w:szCs w:val="22"/>
              </w:rPr>
              <w:t>name:</w:t>
            </w:r>
          </w:p>
        </w:tc>
        <w:tc>
          <w:tcPr>
            <w:tcW w:w="3731" w:type="dxa"/>
            <w:gridSpan w:val="5"/>
            <w:tcBorders>
              <w:top w:val="single" w:sz="4" w:space="0" w:color="auto"/>
              <w:left w:val="single" w:sz="4" w:space="0" w:color="auto"/>
              <w:bottom w:val="single" w:sz="4" w:space="0" w:color="auto"/>
              <w:right w:val="single" w:sz="4" w:space="0" w:color="auto"/>
            </w:tcBorders>
            <w:vAlign w:val="center"/>
          </w:tcPr>
          <w:p w14:paraId="06DA8A36" w14:textId="23D2BE2F" w:rsidR="003E32F2" w:rsidRPr="00E561F8" w:rsidRDefault="003E32F2" w:rsidP="003917DE">
            <w:pPr>
              <w:rPr>
                <w:szCs w:val="22"/>
              </w:rPr>
            </w:pPr>
          </w:p>
        </w:tc>
        <w:tc>
          <w:tcPr>
            <w:tcW w:w="11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F4DAE4" w14:textId="77777777" w:rsidR="003E32F2" w:rsidRPr="00E561F8" w:rsidRDefault="003E32F2" w:rsidP="003917DE">
            <w:pPr>
              <w:rPr>
                <w:szCs w:val="22"/>
              </w:rPr>
            </w:pPr>
            <w:r w:rsidRPr="00E561F8">
              <w:rPr>
                <w:szCs w:val="22"/>
              </w:rPr>
              <w:t>Date:</w:t>
            </w:r>
          </w:p>
        </w:tc>
        <w:tc>
          <w:tcPr>
            <w:tcW w:w="3096" w:type="dxa"/>
            <w:gridSpan w:val="5"/>
            <w:tcBorders>
              <w:top w:val="single" w:sz="4" w:space="0" w:color="auto"/>
              <w:left w:val="single" w:sz="4" w:space="0" w:color="auto"/>
              <w:bottom w:val="single" w:sz="4" w:space="0" w:color="auto"/>
              <w:right w:val="single" w:sz="4" w:space="0" w:color="auto"/>
            </w:tcBorders>
            <w:vAlign w:val="center"/>
          </w:tcPr>
          <w:p w14:paraId="347E02D1" w14:textId="66D6D40F" w:rsidR="003E32F2" w:rsidRPr="00E561F8" w:rsidRDefault="003E32F2" w:rsidP="003917DE">
            <w:pPr>
              <w:rPr>
                <w:szCs w:val="22"/>
              </w:rPr>
            </w:pPr>
          </w:p>
        </w:tc>
      </w:tr>
      <w:tr w:rsidR="00B751B9" w:rsidRPr="00100B76" w14:paraId="6D49FFA5" w14:textId="77777777" w:rsidTr="00501F4C">
        <w:trPr>
          <w:trHeight w:val="469"/>
        </w:trPr>
        <w:tc>
          <w:tcPr>
            <w:tcW w:w="15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887BCC" w14:textId="77777777" w:rsidR="003E32F2" w:rsidRPr="00E561F8" w:rsidRDefault="003E32F2" w:rsidP="003917DE">
            <w:pPr>
              <w:rPr>
                <w:szCs w:val="22"/>
              </w:rPr>
            </w:pPr>
            <w:r w:rsidRPr="00E561F8">
              <w:rPr>
                <w:szCs w:val="22"/>
              </w:rPr>
              <w:t>Course:</w:t>
            </w:r>
          </w:p>
        </w:tc>
        <w:tc>
          <w:tcPr>
            <w:tcW w:w="13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0218A1" w14:textId="77777777" w:rsidR="003E32F2" w:rsidRPr="00E561F8" w:rsidRDefault="003E32F2" w:rsidP="003917DE">
            <w:pPr>
              <w:rPr>
                <w:szCs w:val="22"/>
              </w:rPr>
            </w:pPr>
            <w:r w:rsidRPr="00E561F8">
              <w:rPr>
                <w:szCs w:val="22"/>
              </w:rPr>
              <w:t>BA QTS:</w:t>
            </w:r>
          </w:p>
        </w:tc>
        <w:tc>
          <w:tcPr>
            <w:tcW w:w="2349" w:type="dxa"/>
            <w:gridSpan w:val="4"/>
            <w:tcBorders>
              <w:top w:val="single" w:sz="4" w:space="0" w:color="auto"/>
              <w:left w:val="single" w:sz="4" w:space="0" w:color="auto"/>
              <w:bottom w:val="single" w:sz="4" w:space="0" w:color="auto"/>
              <w:right w:val="single" w:sz="4" w:space="0" w:color="auto"/>
            </w:tcBorders>
            <w:vAlign w:val="center"/>
          </w:tcPr>
          <w:p w14:paraId="0B7791F6" w14:textId="77777777" w:rsidR="003E32F2" w:rsidRPr="00E561F8" w:rsidRDefault="003E32F2" w:rsidP="003917DE">
            <w:pPr>
              <w:rPr>
                <w:szCs w:val="22"/>
              </w:rPr>
            </w:pPr>
            <w:r w:rsidRPr="00E561F8">
              <w:rPr>
                <w:szCs w:val="22"/>
              </w:rPr>
              <w:t xml:space="preserve">1    </w:t>
            </w:r>
            <w:r w:rsidRPr="00B03346">
              <w:rPr>
                <w:szCs w:val="22"/>
                <w:highlight w:val="cyan"/>
              </w:rPr>
              <w:t>2</w:t>
            </w:r>
            <w:r w:rsidRPr="00E561F8">
              <w:rPr>
                <w:szCs w:val="22"/>
              </w:rPr>
              <w:t xml:space="preserve">    3</w:t>
            </w:r>
          </w:p>
        </w:tc>
        <w:tc>
          <w:tcPr>
            <w:tcW w:w="11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274A0F" w14:textId="77777777" w:rsidR="003E32F2" w:rsidRPr="00E561F8" w:rsidRDefault="003E32F2" w:rsidP="003917DE">
            <w:pPr>
              <w:rPr>
                <w:szCs w:val="22"/>
              </w:rPr>
            </w:pPr>
            <w:r w:rsidRPr="00E561F8">
              <w:rPr>
                <w:szCs w:val="22"/>
              </w:rPr>
              <w:t>PGCE:</w:t>
            </w:r>
          </w:p>
        </w:tc>
        <w:tc>
          <w:tcPr>
            <w:tcW w:w="3096" w:type="dxa"/>
            <w:gridSpan w:val="5"/>
            <w:tcBorders>
              <w:top w:val="single" w:sz="4" w:space="0" w:color="auto"/>
              <w:left w:val="single" w:sz="4" w:space="0" w:color="auto"/>
              <w:bottom w:val="single" w:sz="4" w:space="0" w:color="auto"/>
              <w:right w:val="single" w:sz="4" w:space="0" w:color="auto"/>
            </w:tcBorders>
            <w:vAlign w:val="center"/>
          </w:tcPr>
          <w:p w14:paraId="4F50E40F" w14:textId="45891BBE" w:rsidR="003E32F2" w:rsidRPr="00E561F8" w:rsidRDefault="003E32F2" w:rsidP="003917DE">
            <w:pPr>
              <w:rPr>
                <w:szCs w:val="22"/>
              </w:rPr>
            </w:pPr>
            <w:r w:rsidRPr="00E561F8">
              <w:rPr>
                <w:szCs w:val="22"/>
              </w:rPr>
              <w:t>1    2</w:t>
            </w:r>
            <w:r w:rsidR="00690ADF" w:rsidRPr="00E561F8">
              <w:rPr>
                <w:szCs w:val="22"/>
              </w:rPr>
              <w:t xml:space="preserve">   </w:t>
            </w:r>
            <w:r w:rsidR="00B9094F" w:rsidRPr="00E561F8">
              <w:rPr>
                <w:szCs w:val="22"/>
              </w:rPr>
              <w:t>3</w:t>
            </w:r>
          </w:p>
        </w:tc>
      </w:tr>
      <w:tr w:rsidR="00B751B9" w:rsidRPr="00100B76" w14:paraId="2CE7A56F" w14:textId="77777777" w:rsidTr="00501F4C">
        <w:trPr>
          <w:trHeight w:val="469"/>
        </w:trPr>
        <w:tc>
          <w:tcPr>
            <w:tcW w:w="15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E141DF" w14:textId="77777777" w:rsidR="0096593E" w:rsidRPr="00E561F8" w:rsidRDefault="0096593E" w:rsidP="003917DE">
            <w:pPr>
              <w:rPr>
                <w:szCs w:val="22"/>
              </w:rPr>
            </w:pPr>
            <w:r w:rsidRPr="00E561F8">
              <w:rPr>
                <w:szCs w:val="22"/>
              </w:rPr>
              <w:t>School:</w:t>
            </w:r>
          </w:p>
        </w:tc>
        <w:tc>
          <w:tcPr>
            <w:tcW w:w="1787" w:type="dxa"/>
            <w:gridSpan w:val="2"/>
            <w:tcBorders>
              <w:top w:val="single" w:sz="4" w:space="0" w:color="auto"/>
              <w:left w:val="single" w:sz="4" w:space="0" w:color="auto"/>
              <w:bottom w:val="single" w:sz="4" w:space="0" w:color="auto"/>
              <w:right w:val="single" w:sz="4" w:space="0" w:color="auto"/>
            </w:tcBorders>
            <w:vAlign w:val="center"/>
          </w:tcPr>
          <w:p w14:paraId="5EE058E6" w14:textId="7DB17D3E" w:rsidR="0096593E" w:rsidRPr="00E561F8" w:rsidRDefault="00B03346" w:rsidP="003917DE">
            <w:pPr>
              <w:rPr>
                <w:szCs w:val="22"/>
              </w:rPr>
            </w:pPr>
            <w:r>
              <w:rPr>
                <w:szCs w:val="22"/>
              </w:rPr>
              <w:t>BCU Primary</w:t>
            </w:r>
          </w:p>
        </w:tc>
        <w:tc>
          <w:tcPr>
            <w:tcW w:w="6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EC0D76" w14:textId="0953450D" w:rsidR="0096593E" w:rsidRPr="00E561F8" w:rsidRDefault="00501F4C" w:rsidP="003917DE">
            <w:pPr>
              <w:rPr>
                <w:szCs w:val="22"/>
              </w:rPr>
            </w:pPr>
            <w:r>
              <w:rPr>
                <w:szCs w:val="22"/>
              </w:rPr>
              <w:t>Context:</w:t>
            </w:r>
          </w:p>
        </w:tc>
        <w:tc>
          <w:tcPr>
            <w:tcW w:w="1307" w:type="dxa"/>
            <w:gridSpan w:val="2"/>
            <w:tcBorders>
              <w:top w:val="single" w:sz="4" w:space="0" w:color="auto"/>
              <w:left w:val="single" w:sz="4" w:space="0" w:color="auto"/>
              <w:bottom w:val="single" w:sz="4" w:space="0" w:color="auto"/>
              <w:right w:val="single" w:sz="4" w:space="0" w:color="auto"/>
            </w:tcBorders>
            <w:vAlign w:val="center"/>
          </w:tcPr>
          <w:p w14:paraId="20F60AFE" w14:textId="77777777" w:rsidR="00480878" w:rsidRDefault="00480878" w:rsidP="003917DE">
            <w:pPr>
              <w:rPr>
                <w:szCs w:val="22"/>
              </w:rPr>
            </w:pPr>
            <w:r>
              <w:rPr>
                <w:szCs w:val="22"/>
              </w:rPr>
              <w:t>Whole class</w:t>
            </w:r>
          </w:p>
          <w:p w14:paraId="748AC0D4" w14:textId="31262F6C" w:rsidR="0096593E" w:rsidRDefault="00171EAA" w:rsidP="003917DE">
            <w:pPr>
              <w:rPr>
                <w:szCs w:val="22"/>
              </w:rPr>
            </w:pPr>
            <w:r>
              <w:rPr>
                <w:szCs w:val="22"/>
              </w:rPr>
              <w:t>Lesson 3/6</w:t>
            </w:r>
          </w:p>
          <w:p w14:paraId="3EA8D543" w14:textId="77B8AAF7" w:rsidR="00B751B9" w:rsidRPr="00B751B9" w:rsidRDefault="00B751B9" w:rsidP="003917DE">
            <w:pPr>
              <w:rPr>
                <w:sz w:val="16"/>
                <w:szCs w:val="16"/>
              </w:rPr>
            </w:pPr>
            <w:r w:rsidRPr="00B751B9">
              <w:rPr>
                <w:sz w:val="16"/>
                <w:szCs w:val="16"/>
              </w:rPr>
              <w:t>Ball skills/manipulation focus</w:t>
            </w:r>
          </w:p>
        </w:tc>
        <w:tc>
          <w:tcPr>
            <w:tcW w:w="117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0A4F97" w14:textId="17DBCCCF" w:rsidR="0096593E" w:rsidRPr="00E561F8" w:rsidRDefault="0096593E" w:rsidP="003917DE">
            <w:pPr>
              <w:rPr>
                <w:szCs w:val="22"/>
              </w:rPr>
            </w:pPr>
            <w:r w:rsidRPr="00E561F8">
              <w:rPr>
                <w:szCs w:val="22"/>
              </w:rPr>
              <w:t>Subject / area:</w:t>
            </w:r>
            <w:r>
              <w:rPr>
                <w:szCs w:val="22"/>
              </w:rPr>
              <w:t xml:space="preserve"> </w:t>
            </w:r>
          </w:p>
        </w:tc>
        <w:tc>
          <w:tcPr>
            <w:tcW w:w="1663" w:type="dxa"/>
            <w:gridSpan w:val="3"/>
            <w:tcBorders>
              <w:top w:val="single" w:sz="4" w:space="0" w:color="auto"/>
              <w:left w:val="single" w:sz="4" w:space="0" w:color="auto"/>
              <w:bottom w:val="single" w:sz="4" w:space="0" w:color="auto"/>
              <w:right w:val="single" w:sz="4" w:space="0" w:color="auto"/>
            </w:tcBorders>
            <w:vAlign w:val="center"/>
          </w:tcPr>
          <w:p w14:paraId="4A2A9335" w14:textId="77777777" w:rsidR="0096593E" w:rsidRDefault="00B751B9" w:rsidP="003917DE">
            <w:pPr>
              <w:rPr>
                <w:szCs w:val="22"/>
              </w:rPr>
            </w:pPr>
            <w:r>
              <w:rPr>
                <w:szCs w:val="22"/>
              </w:rPr>
              <w:t>PE</w:t>
            </w:r>
          </w:p>
          <w:p w14:paraId="1C9C5569" w14:textId="790E9B7A" w:rsidR="00B751B9" w:rsidRPr="00E561F8" w:rsidRDefault="00B751B9" w:rsidP="003917DE">
            <w:pPr>
              <w:rPr>
                <w:szCs w:val="22"/>
              </w:rPr>
            </w:pPr>
            <w:r>
              <w:rPr>
                <w:szCs w:val="22"/>
              </w:rPr>
              <w:t>Games</w:t>
            </w:r>
          </w:p>
        </w:tc>
        <w:tc>
          <w:tcPr>
            <w:tcW w:w="90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8552DF" w14:textId="77777777" w:rsidR="0096593E" w:rsidRPr="00E561F8" w:rsidRDefault="0096593E" w:rsidP="003917DE">
            <w:pPr>
              <w:rPr>
                <w:szCs w:val="22"/>
              </w:rPr>
            </w:pPr>
            <w:r w:rsidRPr="00E561F8">
              <w:rPr>
                <w:szCs w:val="22"/>
              </w:rPr>
              <w:t>Year Group:</w:t>
            </w:r>
          </w:p>
        </w:tc>
        <w:tc>
          <w:tcPr>
            <w:tcW w:w="542" w:type="dxa"/>
            <w:tcBorders>
              <w:left w:val="single" w:sz="4" w:space="0" w:color="auto"/>
              <w:right w:val="single" w:sz="4" w:space="0" w:color="auto"/>
            </w:tcBorders>
            <w:vAlign w:val="center"/>
          </w:tcPr>
          <w:p w14:paraId="79C8F18D" w14:textId="406F8C5C" w:rsidR="0096593E" w:rsidRPr="00100B76" w:rsidRDefault="00B751B9" w:rsidP="003917DE">
            <w:pPr>
              <w:rPr>
                <w:sz w:val="20"/>
                <w:szCs w:val="28"/>
              </w:rPr>
            </w:pPr>
            <w:r>
              <w:rPr>
                <w:sz w:val="20"/>
                <w:szCs w:val="28"/>
              </w:rPr>
              <w:t>4</w:t>
            </w:r>
          </w:p>
        </w:tc>
      </w:tr>
      <w:tr w:rsidR="003E32F2" w:rsidRPr="00100B76" w14:paraId="65B7F682" w14:textId="77777777" w:rsidTr="00501F4C">
        <w:trPr>
          <w:trHeight w:val="469"/>
        </w:trPr>
        <w:tc>
          <w:tcPr>
            <w:tcW w:w="15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C26CDD" w14:textId="77777777" w:rsidR="003E32F2" w:rsidRPr="00E561F8" w:rsidRDefault="003E32F2" w:rsidP="003917DE">
            <w:pPr>
              <w:rPr>
                <w:szCs w:val="22"/>
              </w:rPr>
            </w:pPr>
            <w:r w:rsidRPr="00E561F8">
              <w:rPr>
                <w:szCs w:val="22"/>
              </w:rPr>
              <w:t>PDT:</w:t>
            </w:r>
          </w:p>
        </w:tc>
        <w:tc>
          <w:tcPr>
            <w:tcW w:w="2424" w:type="dxa"/>
            <w:gridSpan w:val="3"/>
            <w:tcBorders>
              <w:top w:val="single" w:sz="4" w:space="0" w:color="auto"/>
              <w:left w:val="single" w:sz="4" w:space="0" w:color="auto"/>
              <w:bottom w:val="single" w:sz="4" w:space="0" w:color="auto"/>
              <w:right w:val="single" w:sz="4" w:space="0" w:color="auto"/>
            </w:tcBorders>
            <w:vAlign w:val="center"/>
          </w:tcPr>
          <w:p w14:paraId="36D73673" w14:textId="77777777" w:rsidR="003E32F2" w:rsidRPr="00E561F8" w:rsidRDefault="003E32F2" w:rsidP="003917DE">
            <w:pPr>
              <w:rPr>
                <w:szCs w:val="22"/>
              </w:rPr>
            </w:pPr>
          </w:p>
        </w:tc>
        <w:tc>
          <w:tcPr>
            <w:tcW w:w="116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509D49" w14:textId="38639E1D" w:rsidR="003E32F2" w:rsidRPr="00E561F8" w:rsidRDefault="003E32F2" w:rsidP="003917DE">
            <w:pPr>
              <w:rPr>
                <w:szCs w:val="22"/>
              </w:rPr>
            </w:pPr>
            <w:r w:rsidRPr="00E561F8">
              <w:rPr>
                <w:szCs w:val="22"/>
              </w:rPr>
              <w:t>Observer</w:t>
            </w:r>
            <w:r w:rsidR="00690ADF" w:rsidRPr="00E561F8">
              <w:rPr>
                <w:szCs w:val="22"/>
              </w:rPr>
              <w:t xml:space="preserve"> </w:t>
            </w:r>
            <w:r w:rsidRPr="00E561F8">
              <w:rPr>
                <w:szCs w:val="22"/>
              </w:rPr>
              <w:t>name(s):</w:t>
            </w:r>
          </w:p>
        </w:tc>
        <w:tc>
          <w:tcPr>
            <w:tcW w:w="4429" w:type="dxa"/>
            <w:gridSpan w:val="8"/>
            <w:tcBorders>
              <w:top w:val="single" w:sz="4" w:space="0" w:color="auto"/>
              <w:left w:val="single" w:sz="4" w:space="0" w:color="auto"/>
              <w:bottom w:val="single" w:sz="4" w:space="0" w:color="auto"/>
              <w:right w:val="single" w:sz="4" w:space="0" w:color="auto"/>
            </w:tcBorders>
            <w:vAlign w:val="center"/>
          </w:tcPr>
          <w:p w14:paraId="24AEEC9D" w14:textId="77777777" w:rsidR="003E32F2" w:rsidRPr="00E561F8" w:rsidRDefault="003E32F2" w:rsidP="003917DE">
            <w:pPr>
              <w:rPr>
                <w:szCs w:val="22"/>
              </w:rPr>
            </w:pPr>
          </w:p>
        </w:tc>
      </w:tr>
      <w:tr w:rsidR="00B751B9" w:rsidRPr="00100B76" w14:paraId="71BD6047" w14:textId="77777777" w:rsidTr="00501F4C">
        <w:trPr>
          <w:trHeight w:val="469"/>
        </w:trPr>
        <w:tc>
          <w:tcPr>
            <w:tcW w:w="15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78D143" w14:textId="6A63AD35" w:rsidR="003E32F2" w:rsidRPr="00E561F8" w:rsidRDefault="003E32F2" w:rsidP="003917DE">
            <w:pPr>
              <w:rPr>
                <w:szCs w:val="22"/>
              </w:rPr>
            </w:pPr>
            <w:r w:rsidRPr="00E561F8">
              <w:rPr>
                <w:szCs w:val="22"/>
              </w:rPr>
              <w:t>Observer</w:t>
            </w:r>
            <w:r w:rsidR="00B9094F" w:rsidRPr="00E561F8">
              <w:rPr>
                <w:szCs w:val="22"/>
              </w:rPr>
              <w:t xml:space="preserve"> </w:t>
            </w:r>
            <w:r w:rsidRPr="00E561F8">
              <w:rPr>
                <w:szCs w:val="22"/>
              </w:rPr>
              <w:t>role</w:t>
            </w:r>
            <w:r w:rsidR="00B9094F" w:rsidRPr="00E561F8">
              <w:rPr>
                <w:szCs w:val="22"/>
              </w:rPr>
              <w:t>(s)</w:t>
            </w:r>
            <w:r w:rsidRPr="00E561F8">
              <w:rPr>
                <w:szCs w:val="22"/>
              </w:rPr>
              <w:t>:</w:t>
            </w:r>
          </w:p>
        </w:tc>
        <w:tc>
          <w:tcPr>
            <w:tcW w:w="5675" w:type="dxa"/>
            <w:gridSpan w:val="8"/>
            <w:tcBorders>
              <w:top w:val="single" w:sz="4" w:space="0" w:color="auto"/>
              <w:left w:val="single" w:sz="4" w:space="0" w:color="auto"/>
              <w:bottom w:val="single" w:sz="4" w:space="0" w:color="auto"/>
              <w:right w:val="single" w:sz="4" w:space="0" w:color="auto"/>
            </w:tcBorders>
            <w:vAlign w:val="center"/>
          </w:tcPr>
          <w:p w14:paraId="7F00D0BA" w14:textId="5ABB18E2" w:rsidR="003E32F2" w:rsidRPr="00E561F8" w:rsidRDefault="00966796" w:rsidP="003917DE">
            <w:pPr>
              <w:rPr>
                <w:szCs w:val="22"/>
              </w:rPr>
            </w:pPr>
            <w:r w:rsidRPr="00E561F8">
              <w:rPr>
                <w:szCs w:val="22"/>
              </w:rPr>
              <w:t>Lead Mentor</w:t>
            </w:r>
            <w:r w:rsidR="003E32F2" w:rsidRPr="00E561F8">
              <w:rPr>
                <w:szCs w:val="22"/>
              </w:rPr>
              <w:t xml:space="preserve">  </w:t>
            </w:r>
            <w:r w:rsidRPr="00E561F8">
              <w:rPr>
                <w:szCs w:val="22"/>
              </w:rPr>
              <w:t xml:space="preserve">    </w:t>
            </w:r>
            <w:proofErr w:type="gramStart"/>
            <w:r w:rsidRPr="00AB7177">
              <w:rPr>
                <w:szCs w:val="22"/>
                <w:highlight w:val="cyan"/>
              </w:rPr>
              <w:t>Mentor(</w:t>
            </w:r>
            <w:proofErr w:type="gramEnd"/>
            <w:r w:rsidRPr="00AB7177">
              <w:rPr>
                <w:szCs w:val="22"/>
                <w:highlight w:val="cyan"/>
              </w:rPr>
              <w:t>CT)</w:t>
            </w:r>
            <w:r w:rsidR="003E32F2" w:rsidRPr="00AB7177">
              <w:rPr>
                <w:szCs w:val="22"/>
                <w:highlight w:val="cyan"/>
              </w:rPr>
              <w:t xml:space="preserve">       University Tutor       Joint</w:t>
            </w:r>
          </w:p>
        </w:tc>
        <w:tc>
          <w:tcPr>
            <w:tcW w:w="173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546428" w14:textId="77777777" w:rsidR="003E32F2" w:rsidRPr="00E561F8" w:rsidRDefault="003E32F2" w:rsidP="003917DE">
            <w:pPr>
              <w:rPr>
                <w:szCs w:val="22"/>
              </w:rPr>
            </w:pPr>
            <w:r w:rsidRPr="00E561F8">
              <w:rPr>
                <w:szCs w:val="22"/>
              </w:rPr>
              <w:t>Observation number:</w:t>
            </w:r>
          </w:p>
        </w:tc>
        <w:tc>
          <w:tcPr>
            <w:tcW w:w="614" w:type="dxa"/>
            <w:gridSpan w:val="2"/>
            <w:tcBorders>
              <w:top w:val="single" w:sz="4" w:space="0" w:color="auto"/>
              <w:left w:val="single" w:sz="4" w:space="0" w:color="auto"/>
              <w:bottom w:val="single" w:sz="4" w:space="0" w:color="auto"/>
              <w:right w:val="single" w:sz="4" w:space="0" w:color="auto"/>
            </w:tcBorders>
            <w:vAlign w:val="center"/>
          </w:tcPr>
          <w:p w14:paraId="099344A7" w14:textId="169FCFF7" w:rsidR="003E32F2" w:rsidRPr="00100B76" w:rsidRDefault="00AB7177" w:rsidP="003917DE">
            <w:pPr>
              <w:rPr>
                <w:sz w:val="20"/>
                <w:szCs w:val="28"/>
              </w:rPr>
            </w:pPr>
            <w:r>
              <w:rPr>
                <w:sz w:val="20"/>
                <w:szCs w:val="28"/>
              </w:rPr>
              <w:t>1</w:t>
            </w:r>
          </w:p>
        </w:tc>
      </w:tr>
    </w:tbl>
    <w:p w14:paraId="09238B0B" w14:textId="77777777" w:rsidR="003E32F2" w:rsidRDefault="003E32F2" w:rsidP="003E32F2">
      <w:pPr>
        <w:pStyle w:val="NoSpacing"/>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gridCol w:w="1026"/>
      </w:tblGrid>
      <w:tr w:rsidR="006105BC" w:rsidRPr="00443B23" w14:paraId="5B8832A0" w14:textId="77777777" w:rsidTr="00CC1459">
        <w:trPr>
          <w:trHeight w:val="449"/>
        </w:trPr>
        <w:tc>
          <w:tcPr>
            <w:tcW w:w="9526" w:type="dxa"/>
            <w:gridSpan w:val="2"/>
            <w:shd w:val="clear" w:color="auto" w:fill="DEEAF6" w:themeFill="accent1" w:themeFillTint="33"/>
          </w:tcPr>
          <w:p w14:paraId="6AC67BCC" w14:textId="6CD04079" w:rsidR="006105BC" w:rsidRPr="00992ACC" w:rsidRDefault="00A56EFF" w:rsidP="003917DE">
            <w:pPr>
              <w:spacing w:after="0"/>
              <w:rPr>
                <w:bCs/>
                <w:sz w:val="24"/>
                <w:szCs w:val="24"/>
                <w:lang w:eastAsia="en-GB"/>
              </w:rPr>
            </w:pPr>
            <w:r>
              <w:rPr>
                <w:b/>
                <w:sz w:val="24"/>
                <w:szCs w:val="24"/>
                <w:lang w:eastAsia="en-GB"/>
              </w:rPr>
              <w:t>Previous Targets:</w:t>
            </w:r>
            <w:r w:rsidR="00F80961">
              <w:rPr>
                <w:b/>
                <w:sz w:val="24"/>
                <w:szCs w:val="24"/>
                <w:lang w:eastAsia="en-GB"/>
              </w:rPr>
              <w:t xml:space="preserve"> </w:t>
            </w:r>
          </w:p>
        </w:tc>
      </w:tr>
      <w:tr w:rsidR="008E66C1" w:rsidRPr="00443B23" w14:paraId="368B28A8" w14:textId="77777777" w:rsidTr="008E66C1">
        <w:trPr>
          <w:trHeight w:val="449"/>
        </w:trPr>
        <w:tc>
          <w:tcPr>
            <w:tcW w:w="9526" w:type="dxa"/>
            <w:gridSpan w:val="2"/>
            <w:shd w:val="clear" w:color="auto" w:fill="FFFFFF" w:themeFill="background1"/>
          </w:tcPr>
          <w:p w14:paraId="43C276E6" w14:textId="77777777" w:rsidR="005C5A1A" w:rsidRPr="000D7675" w:rsidRDefault="005C5A1A" w:rsidP="003917DE">
            <w:pPr>
              <w:spacing w:after="0"/>
              <w:rPr>
                <w:bCs/>
                <w:szCs w:val="22"/>
                <w:lang w:eastAsia="en-GB"/>
              </w:rPr>
            </w:pPr>
          </w:p>
          <w:p w14:paraId="0EB6CAA4" w14:textId="471ECFA2" w:rsidR="008E66C1" w:rsidRPr="000D7675" w:rsidRDefault="008E66C1" w:rsidP="003917DE">
            <w:pPr>
              <w:spacing w:after="0"/>
              <w:rPr>
                <w:bCs/>
                <w:szCs w:val="22"/>
                <w:lang w:eastAsia="en-GB"/>
              </w:rPr>
            </w:pPr>
            <w:r w:rsidRPr="000D7675">
              <w:rPr>
                <w:bCs/>
                <w:szCs w:val="22"/>
                <w:lang w:eastAsia="en-GB"/>
              </w:rPr>
              <w:t>1.</w:t>
            </w:r>
            <w:r w:rsidR="00AB7177" w:rsidRPr="000D7675">
              <w:rPr>
                <w:bCs/>
                <w:szCs w:val="22"/>
                <w:lang w:eastAsia="en-GB"/>
              </w:rPr>
              <w:t xml:space="preserve"> </w:t>
            </w:r>
            <w:r w:rsidR="007B7969" w:rsidRPr="000D7675">
              <w:rPr>
                <w:bCs/>
                <w:szCs w:val="22"/>
                <w:lang w:eastAsia="en-GB"/>
              </w:rPr>
              <w:t>Ensure that your</w:t>
            </w:r>
            <w:r w:rsidR="00A03AE6" w:rsidRPr="000D7675">
              <w:rPr>
                <w:bCs/>
                <w:szCs w:val="22"/>
                <w:lang w:eastAsia="en-GB"/>
              </w:rPr>
              <w:t xml:space="preserve"> starter activities</w:t>
            </w:r>
            <w:r w:rsidR="007B7969" w:rsidRPr="000D7675">
              <w:rPr>
                <w:bCs/>
                <w:szCs w:val="22"/>
                <w:lang w:eastAsia="en-GB"/>
              </w:rPr>
              <w:t xml:space="preserve"> </w:t>
            </w:r>
            <w:proofErr w:type="gramStart"/>
            <w:r w:rsidR="007B7969" w:rsidRPr="000D7675">
              <w:rPr>
                <w:bCs/>
                <w:szCs w:val="22"/>
                <w:lang w:eastAsia="en-GB"/>
              </w:rPr>
              <w:t>enables</w:t>
            </w:r>
            <w:proofErr w:type="gramEnd"/>
            <w:r w:rsidR="007B7969" w:rsidRPr="000D7675">
              <w:rPr>
                <w:bCs/>
                <w:szCs w:val="22"/>
                <w:lang w:eastAsia="en-GB"/>
              </w:rPr>
              <w:t xml:space="preserve"> children to practise prior learning</w:t>
            </w:r>
            <w:r w:rsidR="002F19DB" w:rsidRPr="000D7675">
              <w:rPr>
                <w:bCs/>
                <w:szCs w:val="22"/>
                <w:lang w:eastAsia="en-GB"/>
              </w:rPr>
              <w:t xml:space="preserve"> – there should be a clear connection between the </w:t>
            </w:r>
            <w:r w:rsidR="005271DA" w:rsidRPr="000D7675">
              <w:rPr>
                <w:bCs/>
                <w:szCs w:val="22"/>
                <w:lang w:eastAsia="en-GB"/>
              </w:rPr>
              <w:t>starter</w:t>
            </w:r>
            <w:r w:rsidR="002F19DB" w:rsidRPr="000D7675">
              <w:rPr>
                <w:bCs/>
                <w:szCs w:val="22"/>
                <w:lang w:eastAsia="en-GB"/>
              </w:rPr>
              <w:t xml:space="preserve"> </w:t>
            </w:r>
            <w:r w:rsidR="00B33F05" w:rsidRPr="000D7675">
              <w:rPr>
                <w:bCs/>
                <w:szCs w:val="22"/>
                <w:lang w:eastAsia="en-GB"/>
              </w:rPr>
              <w:t xml:space="preserve">activity and the new skill being developed within the lesson. </w:t>
            </w:r>
            <w:r w:rsidR="00B552E2">
              <w:rPr>
                <w:bCs/>
                <w:szCs w:val="22"/>
                <w:lang w:eastAsia="en-GB"/>
              </w:rPr>
              <w:t>(Theme C)</w:t>
            </w:r>
          </w:p>
          <w:p w14:paraId="45CB8505" w14:textId="7DCA4E3C" w:rsidR="008E66C1" w:rsidRPr="000D7675" w:rsidRDefault="008E66C1" w:rsidP="003917DE">
            <w:pPr>
              <w:spacing w:after="0"/>
              <w:rPr>
                <w:bCs/>
                <w:szCs w:val="22"/>
                <w:lang w:eastAsia="en-GB"/>
              </w:rPr>
            </w:pPr>
            <w:r w:rsidRPr="000D7675">
              <w:rPr>
                <w:bCs/>
                <w:szCs w:val="22"/>
                <w:lang w:eastAsia="en-GB"/>
              </w:rPr>
              <w:t>2.</w:t>
            </w:r>
            <w:r w:rsidR="00391B27" w:rsidRPr="000D7675">
              <w:rPr>
                <w:bCs/>
                <w:szCs w:val="22"/>
                <w:lang w:eastAsia="en-GB"/>
              </w:rPr>
              <w:t xml:space="preserve"> Use </w:t>
            </w:r>
            <w:r w:rsidR="00C90536" w:rsidRPr="000D7675">
              <w:rPr>
                <w:bCs/>
                <w:szCs w:val="22"/>
                <w:lang w:eastAsia="en-GB"/>
              </w:rPr>
              <w:t xml:space="preserve">adaptive teaching strategies and models, including </w:t>
            </w:r>
            <w:r w:rsidR="00A03AE6" w:rsidRPr="000D7675">
              <w:rPr>
                <w:bCs/>
                <w:szCs w:val="22"/>
                <w:lang w:eastAsia="en-GB"/>
              </w:rPr>
              <w:t xml:space="preserve">the use of different equipment and resources </w:t>
            </w:r>
            <w:r w:rsidR="005271DA" w:rsidRPr="000D7675">
              <w:rPr>
                <w:bCs/>
                <w:szCs w:val="22"/>
                <w:lang w:eastAsia="en-GB"/>
              </w:rPr>
              <w:t xml:space="preserve">to scaffold and support the learning of children with specific SEND needs. </w:t>
            </w:r>
            <w:r w:rsidR="00F44507" w:rsidRPr="000D7675">
              <w:rPr>
                <w:bCs/>
                <w:szCs w:val="22"/>
                <w:lang w:eastAsia="en-GB"/>
              </w:rPr>
              <w:t xml:space="preserve">Specifically consider A and B who will need specialised equipment and a consideration of the </w:t>
            </w:r>
            <w:r w:rsidR="00606EE4" w:rsidRPr="000D7675">
              <w:rPr>
                <w:bCs/>
                <w:szCs w:val="22"/>
                <w:lang w:eastAsia="en-GB"/>
              </w:rPr>
              <w:t>space/</w:t>
            </w:r>
            <w:r w:rsidR="00EE142C" w:rsidRPr="000D7675">
              <w:rPr>
                <w:bCs/>
                <w:szCs w:val="22"/>
                <w:lang w:eastAsia="en-GB"/>
              </w:rPr>
              <w:t xml:space="preserve">a </w:t>
            </w:r>
            <w:r w:rsidR="00606EE4" w:rsidRPr="000D7675">
              <w:rPr>
                <w:bCs/>
                <w:szCs w:val="22"/>
                <w:lang w:eastAsia="en-GB"/>
              </w:rPr>
              <w:t xml:space="preserve">seating plan to enable them to access their learning. </w:t>
            </w:r>
            <w:r w:rsidR="006E454D">
              <w:rPr>
                <w:bCs/>
                <w:szCs w:val="22"/>
                <w:lang w:eastAsia="en-GB"/>
              </w:rPr>
              <w:t>(Theme E)</w:t>
            </w:r>
          </w:p>
          <w:p w14:paraId="075B3F50" w14:textId="3B68ADF1" w:rsidR="008E66C1" w:rsidRPr="000D7675" w:rsidRDefault="008E66C1" w:rsidP="003917DE">
            <w:pPr>
              <w:spacing w:after="0"/>
              <w:rPr>
                <w:bCs/>
                <w:szCs w:val="22"/>
                <w:lang w:eastAsia="en-GB"/>
              </w:rPr>
            </w:pPr>
            <w:r w:rsidRPr="000D7675">
              <w:rPr>
                <w:bCs/>
                <w:szCs w:val="22"/>
                <w:lang w:eastAsia="en-GB"/>
              </w:rPr>
              <w:t>3.</w:t>
            </w:r>
            <w:r w:rsidR="00B33F05" w:rsidRPr="000D7675">
              <w:rPr>
                <w:bCs/>
                <w:szCs w:val="22"/>
                <w:lang w:eastAsia="en-GB"/>
              </w:rPr>
              <w:t xml:space="preserve"> </w:t>
            </w:r>
            <w:r w:rsidR="003D77A6" w:rsidRPr="000D7675">
              <w:rPr>
                <w:bCs/>
                <w:szCs w:val="22"/>
                <w:lang w:eastAsia="en-GB"/>
              </w:rPr>
              <w:t xml:space="preserve">Keep your group sizes small </w:t>
            </w:r>
            <w:r w:rsidR="00C87915" w:rsidRPr="000D7675">
              <w:rPr>
                <w:bCs/>
                <w:szCs w:val="22"/>
                <w:lang w:eastAsia="en-GB"/>
              </w:rPr>
              <w:t xml:space="preserve">- </w:t>
            </w:r>
            <w:r w:rsidR="003D77A6" w:rsidRPr="000D7675">
              <w:rPr>
                <w:bCs/>
                <w:szCs w:val="22"/>
                <w:lang w:eastAsia="en-GB"/>
              </w:rPr>
              <w:t>no more than 4-6</w:t>
            </w:r>
            <w:r w:rsidR="00C87915" w:rsidRPr="000D7675">
              <w:rPr>
                <w:bCs/>
                <w:szCs w:val="22"/>
                <w:lang w:eastAsia="en-GB"/>
              </w:rPr>
              <w:t xml:space="preserve"> per group to maximise participation of all pupils </w:t>
            </w:r>
            <w:r w:rsidR="00DA41D5" w:rsidRPr="000D7675">
              <w:rPr>
                <w:bCs/>
                <w:szCs w:val="22"/>
                <w:lang w:eastAsia="en-GB"/>
              </w:rPr>
              <w:t xml:space="preserve">in practical lessons. </w:t>
            </w:r>
            <w:r w:rsidR="006E454D">
              <w:rPr>
                <w:bCs/>
                <w:szCs w:val="22"/>
                <w:lang w:eastAsia="en-GB"/>
              </w:rPr>
              <w:t>(Theme D)</w:t>
            </w:r>
          </w:p>
          <w:p w14:paraId="5A638250" w14:textId="491A0C6B" w:rsidR="005C5A1A" w:rsidRPr="000D7675" w:rsidRDefault="005C5A1A" w:rsidP="003917DE">
            <w:pPr>
              <w:spacing w:after="0"/>
              <w:rPr>
                <w:bCs/>
                <w:szCs w:val="22"/>
                <w:lang w:eastAsia="en-GB"/>
              </w:rPr>
            </w:pPr>
          </w:p>
        </w:tc>
      </w:tr>
      <w:tr w:rsidR="008E66C1" w:rsidRPr="00443B23" w14:paraId="7099D811" w14:textId="77777777" w:rsidTr="00CC1459">
        <w:trPr>
          <w:trHeight w:val="449"/>
        </w:trPr>
        <w:tc>
          <w:tcPr>
            <w:tcW w:w="9526" w:type="dxa"/>
            <w:gridSpan w:val="2"/>
            <w:shd w:val="clear" w:color="auto" w:fill="DEEAF6" w:themeFill="accent1" w:themeFillTint="33"/>
          </w:tcPr>
          <w:p w14:paraId="7D278803" w14:textId="3753D341" w:rsidR="008E66C1" w:rsidRPr="008E66C1" w:rsidRDefault="00F84E4A" w:rsidP="003917DE">
            <w:pPr>
              <w:spacing w:after="0"/>
              <w:rPr>
                <w:b/>
                <w:sz w:val="24"/>
                <w:szCs w:val="24"/>
                <w:lang w:eastAsia="en-GB"/>
              </w:rPr>
            </w:pPr>
            <w:r>
              <w:rPr>
                <w:b/>
                <w:sz w:val="24"/>
                <w:szCs w:val="24"/>
                <w:lang w:eastAsia="en-GB"/>
              </w:rPr>
              <w:t>Lesson Intent</w:t>
            </w:r>
            <w:r w:rsidR="00096DAD">
              <w:rPr>
                <w:b/>
                <w:sz w:val="24"/>
                <w:szCs w:val="24"/>
                <w:lang w:eastAsia="en-GB"/>
              </w:rPr>
              <w:t xml:space="preserve">: </w:t>
            </w:r>
            <w:r w:rsidR="001C0B2D" w:rsidRPr="00854CDD">
              <w:rPr>
                <w:bCs/>
                <w:szCs w:val="22"/>
                <w:lang w:eastAsia="en-GB"/>
              </w:rPr>
              <w:t>e</w:t>
            </w:r>
            <w:r w:rsidR="00992ACC">
              <w:rPr>
                <w:bCs/>
                <w:szCs w:val="22"/>
                <w:lang w:eastAsia="en-GB"/>
              </w:rPr>
              <w:t>.</w:t>
            </w:r>
            <w:r w:rsidR="001C0B2D" w:rsidRPr="00854CDD">
              <w:rPr>
                <w:bCs/>
                <w:szCs w:val="22"/>
                <w:lang w:eastAsia="en-GB"/>
              </w:rPr>
              <w:t>g. How d</w:t>
            </w:r>
            <w:r w:rsidR="00096DAD" w:rsidRPr="00854CDD">
              <w:rPr>
                <w:bCs/>
                <w:szCs w:val="22"/>
                <w:lang w:eastAsia="en-GB"/>
              </w:rPr>
              <w:t xml:space="preserve">oes the </w:t>
            </w:r>
            <w:r w:rsidR="00D91761">
              <w:rPr>
                <w:bCs/>
                <w:szCs w:val="22"/>
                <w:lang w:eastAsia="en-GB"/>
              </w:rPr>
              <w:t>A</w:t>
            </w:r>
            <w:r w:rsidR="00096DAD" w:rsidRPr="00854CDD">
              <w:rPr>
                <w:bCs/>
                <w:szCs w:val="22"/>
                <w:lang w:eastAsia="en-GB"/>
              </w:rPr>
              <w:t xml:space="preserve">ssociate </w:t>
            </w:r>
            <w:r w:rsidR="00D91761">
              <w:rPr>
                <w:bCs/>
                <w:szCs w:val="22"/>
                <w:lang w:eastAsia="en-GB"/>
              </w:rPr>
              <w:t>T</w:t>
            </w:r>
            <w:r w:rsidR="00096DAD" w:rsidRPr="00854CDD">
              <w:rPr>
                <w:bCs/>
                <w:szCs w:val="22"/>
                <w:lang w:eastAsia="en-GB"/>
              </w:rPr>
              <w:t xml:space="preserve">eacher </w:t>
            </w:r>
            <w:r w:rsidR="001C0B2D" w:rsidRPr="00854CDD">
              <w:rPr>
                <w:bCs/>
                <w:szCs w:val="22"/>
                <w:lang w:eastAsia="en-GB"/>
              </w:rPr>
              <w:t>review learning at the start?</w:t>
            </w:r>
            <w:r w:rsidR="001C0B2D" w:rsidRPr="00854CDD">
              <w:rPr>
                <w:b/>
                <w:szCs w:val="22"/>
                <w:lang w:eastAsia="en-GB"/>
              </w:rPr>
              <w:t xml:space="preserve"> </w:t>
            </w:r>
            <w:r w:rsidR="00992ACC">
              <w:rPr>
                <w:bCs/>
                <w:szCs w:val="22"/>
                <w:lang w:eastAsia="en-GB"/>
              </w:rPr>
              <w:t>I</w:t>
            </w:r>
            <w:r w:rsidR="00CC2CFD" w:rsidRPr="00854CDD">
              <w:rPr>
                <w:bCs/>
                <w:szCs w:val="22"/>
                <w:lang w:eastAsia="en-GB"/>
              </w:rPr>
              <w:t xml:space="preserve">s </w:t>
            </w:r>
            <w:r w:rsidR="008D0D3D" w:rsidRPr="00854CDD">
              <w:rPr>
                <w:bCs/>
                <w:szCs w:val="22"/>
                <w:lang w:eastAsia="en-GB"/>
              </w:rPr>
              <w:t>children’s prior learning</w:t>
            </w:r>
            <w:r w:rsidR="00CC2CFD" w:rsidRPr="00854CDD">
              <w:rPr>
                <w:bCs/>
                <w:szCs w:val="22"/>
                <w:lang w:eastAsia="en-GB"/>
              </w:rPr>
              <w:t xml:space="preserve"> built on</w:t>
            </w:r>
            <w:r w:rsidR="00572857" w:rsidRPr="00854CDD">
              <w:rPr>
                <w:bCs/>
                <w:szCs w:val="22"/>
                <w:lang w:eastAsia="en-GB"/>
              </w:rPr>
              <w:t>?</w:t>
            </w:r>
            <w:r w:rsidR="00CC2CFD" w:rsidRPr="00854CDD">
              <w:rPr>
                <w:bCs/>
                <w:szCs w:val="22"/>
                <w:lang w:eastAsia="en-GB"/>
              </w:rPr>
              <w:t xml:space="preserve"> </w:t>
            </w:r>
            <w:r w:rsidR="00572857" w:rsidRPr="00854CDD">
              <w:rPr>
                <w:bCs/>
                <w:szCs w:val="22"/>
                <w:lang w:eastAsia="en-GB"/>
              </w:rPr>
              <w:t>I</w:t>
            </w:r>
            <w:r w:rsidR="00CC2CFD" w:rsidRPr="00854CDD">
              <w:rPr>
                <w:bCs/>
                <w:szCs w:val="22"/>
                <w:lang w:eastAsia="en-GB"/>
              </w:rPr>
              <w:t>s the lesson intent made clear</w:t>
            </w:r>
            <w:r w:rsidR="00572857" w:rsidRPr="00854CDD">
              <w:rPr>
                <w:bCs/>
                <w:szCs w:val="22"/>
                <w:lang w:eastAsia="en-GB"/>
              </w:rPr>
              <w:t>?</w:t>
            </w:r>
          </w:p>
        </w:tc>
      </w:tr>
      <w:tr w:rsidR="00F84E4A" w:rsidRPr="00443B23" w14:paraId="5A8EAA1C" w14:textId="77777777" w:rsidTr="00F84E4A">
        <w:trPr>
          <w:trHeight w:val="449"/>
        </w:trPr>
        <w:tc>
          <w:tcPr>
            <w:tcW w:w="9526" w:type="dxa"/>
            <w:gridSpan w:val="2"/>
            <w:shd w:val="clear" w:color="auto" w:fill="FFFFFF" w:themeFill="background1"/>
          </w:tcPr>
          <w:p w14:paraId="5743F9AC" w14:textId="77777777" w:rsidR="00F84E4A" w:rsidRPr="000D7675" w:rsidRDefault="00F84E4A" w:rsidP="003917DE">
            <w:pPr>
              <w:spacing w:after="0"/>
              <w:rPr>
                <w:b/>
                <w:szCs w:val="22"/>
                <w:lang w:eastAsia="en-GB"/>
              </w:rPr>
            </w:pPr>
          </w:p>
          <w:p w14:paraId="44FE5064" w14:textId="77777777" w:rsidR="001162C3" w:rsidRPr="000D7675" w:rsidRDefault="003273D5" w:rsidP="003917DE">
            <w:pPr>
              <w:spacing w:after="0"/>
              <w:rPr>
                <w:bCs/>
                <w:szCs w:val="22"/>
                <w:lang w:eastAsia="en-GB"/>
              </w:rPr>
            </w:pPr>
            <w:r w:rsidRPr="000D7675">
              <w:rPr>
                <w:bCs/>
                <w:szCs w:val="22"/>
                <w:lang w:eastAsia="en-GB"/>
              </w:rPr>
              <w:t xml:space="preserve">Your intent </w:t>
            </w:r>
            <w:r w:rsidR="007B331A" w:rsidRPr="000D7675">
              <w:rPr>
                <w:bCs/>
                <w:szCs w:val="22"/>
                <w:lang w:eastAsia="en-GB"/>
              </w:rPr>
              <w:t xml:space="preserve">for the lesson is clearly outlined in your planning and you </w:t>
            </w:r>
            <w:r w:rsidR="00D00873" w:rsidRPr="000D7675">
              <w:rPr>
                <w:bCs/>
                <w:szCs w:val="22"/>
                <w:lang w:eastAsia="en-GB"/>
              </w:rPr>
              <w:t>have included</w:t>
            </w:r>
            <w:r w:rsidR="007B331A" w:rsidRPr="000D7675">
              <w:rPr>
                <w:bCs/>
                <w:szCs w:val="22"/>
                <w:lang w:eastAsia="en-GB"/>
              </w:rPr>
              <w:t xml:space="preserve"> a </w:t>
            </w:r>
            <w:r w:rsidR="00D00873" w:rsidRPr="000D7675">
              <w:rPr>
                <w:bCs/>
                <w:szCs w:val="22"/>
                <w:lang w:eastAsia="en-GB"/>
              </w:rPr>
              <w:t>learning objective (LO)</w:t>
            </w:r>
            <w:r w:rsidR="007B331A" w:rsidRPr="000D7675">
              <w:rPr>
                <w:bCs/>
                <w:szCs w:val="22"/>
                <w:lang w:eastAsia="en-GB"/>
              </w:rPr>
              <w:t xml:space="preserve">, appropriate success criteria and identified </w:t>
            </w:r>
            <w:r w:rsidR="00D00873" w:rsidRPr="000D7675">
              <w:rPr>
                <w:bCs/>
                <w:szCs w:val="22"/>
                <w:lang w:eastAsia="en-GB"/>
              </w:rPr>
              <w:t xml:space="preserve">key learning cues. You shared the LO and success criteria in the classroom </w:t>
            </w:r>
            <w:r w:rsidR="00347A4E" w:rsidRPr="000D7675">
              <w:rPr>
                <w:bCs/>
                <w:szCs w:val="22"/>
                <w:lang w:eastAsia="en-GB"/>
              </w:rPr>
              <w:t xml:space="preserve">once the children had got changed which was good. </w:t>
            </w:r>
            <w:r w:rsidR="00B443C6" w:rsidRPr="000D7675">
              <w:rPr>
                <w:bCs/>
                <w:szCs w:val="22"/>
                <w:lang w:eastAsia="en-GB"/>
              </w:rPr>
              <w:t xml:space="preserve">It would be helpful to have that visual reminder </w:t>
            </w:r>
            <w:r w:rsidR="007F26B3" w:rsidRPr="000D7675">
              <w:rPr>
                <w:bCs/>
                <w:szCs w:val="22"/>
                <w:lang w:eastAsia="en-GB"/>
              </w:rPr>
              <w:t xml:space="preserve">in the PE ‘classroom’ for you and the children to </w:t>
            </w:r>
            <w:proofErr w:type="gramStart"/>
            <w:r w:rsidR="007F26B3" w:rsidRPr="000D7675">
              <w:rPr>
                <w:bCs/>
                <w:szCs w:val="22"/>
                <w:lang w:eastAsia="en-GB"/>
              </w:rPr>
              <w:t>refer back</w:t>
            </w:r>
            <w:proofErr w:type="gramEnd"/>
            <w:r w:rsidR="007F26B3" w:rsidRPr="000D7675">
              <w:rPr>
                <w:bCs/>
                <w:szCs w:val="22"/>
                <w:lang w:eastAsia="en-GB"/>
              </w:rPr>
              <w:t xml:space="preserve"> to. </w:t>
            </w:r>
            <w:r w:rsidR="001162C3" w:rsidRPr="000D7675">
              <w:rPr>
                <w:bCs/>
                <w:szCs w:val="22"/>
                <w:lang w:eastAsia="en-GB"/>
              </w:rPr>
              <w:t xml:space="preserve">Mini whiteboards are an effective tool to use outside as they are portable and won’t blow away. </w:t>
            </w:r>
          </w:p>
          <w:p w14:paraId="33D8E3F9" w14:textId="77777777" w:rsidR="001162C3" w:rsidRPr="000D7675" w:rsidRDefault="001162C3" w:rsidP="003917DE">
            <w:pPr>
              <w:spacing w:after="0"/>
              <w:rPr>
                <w:bCs/>
                <w:szCs w:val="22"/>
                <w:lang w:eastAsia="en-GB"/>
              </w:rPr>
            </w:pPr>
          </w:p>
          <w:p w14:paraId="267D1F71" w14:textId="2A14515D" w:rsidR="000F00E8" w:rsidRPr="000D7675" w:rsidRDefault="001162C3" w:rsidP="003917DE">
            <w:pPr>
              <w:spacing w:after="0"/>
              <w:rPr>
                <w:bCs/>
                <w:szCs w:val="22"/>
                <w:lang w:eastAsia="en-GB"/>
              </w:rPr>
            </w:pPr>
            <w:r w:rsidRPr="000D7675">
              <w:rPr>
                <w:bCs/>
                <w:szCs w:val="22"/>
                <w:lang w:eastAsia="en-GB"/>
              </w:rPr>
              <w:t xml:space="preserve">You have responded to your previous target of </w:t>
            </w:r>
            <w:r w:rsidR="003506C6" w:rsidRPr="000D7675">
              <w:rPr>
                <w:bCs/>
                <w:szCs w:val="22"/>
                <w:lang w:eastAsia="en-GB"/>
              </w:rPr>
              <w:t xml:space="preserve">ensuring that the </w:t>
            </w:r>
            <w:proofErr w:type="gramStart"/>
            <w:r w:rsidR="003506C6" w:rsidRPr="000D7675">
              <w:rPr>
                <w:bCs/>
                <w:szCs w:val="22"/>
                <w:lang w:eastAsia="en-GB"/>
              </w:rPr>
              <w:t>warm up</w:t>
            </w:r>
            <w:proofErr w:type="gramEnd"/>
            <w:r w:rsidR="003506C6" w:rsidRPr="000D7675">
              <w:rPr>
                <w:bCs/>
                <w:szCs w:val="22"/>
                <w:lang w:eastAsia="en-GB"/>
              </w:rPr>
              <w:t xml:space="preserve"> task links with the focus skill for the lesson</w:t>
            </w:r>
            <w:r w:rsidR="000F00E8" w:rsidRPr="000D7675">
              <w:rPr>
                <w:bCs/>
                <w:szCs w:val="22"/>
                <w:lang w:eastAsia="en-GB"/>
              </w:rPr>
              <w:t xml:space="preserve"> – well done!</w:t>
            </w:r>
            <w:r w:rsidR="003506C6" w:rsidRPr="000D7675">
              <w:rPr>
                <w:bCs/>
                <w:szCs w:val="22"/>
                <w:lang w:eastAsia="en-GB"/>
              </w:rPr>
              <w:t xml:space="preserve"> </w:t>
            </w:r>
            <w:r w:rsidR="00420A2F" w:rsidRPr="000D7675">
              <w:rPr>
                <w:bCs/>
                <w:szCs w:val="22"/>
                <w:lang w:eastAsia="en-GB"/>
              </w:rPr>
              <w:t>The children revisited their prior learning ab</w:t>
            </w:r>
            <w:r w:rsidR="000213CD" w:rsidRPr="000D7675">
              <w:rPr>
                <w:bCs/>
                <w:szCs w:val="22"/>
                <w:lang w:eastAsia="en-GB"/>
              </w:rPr>
              <w:t xml:space="preserve">out footwork and dodging from the previous lesson in the ‘ball touch’ warm up activity </w:t>
            </w:r>
            <w:r w:rsidR="00CA2A8E" w:rsidRPr="000D7675">
              <w:rPr>
                <w:bCs/>
                <w:szCs w:val="22"/>
                <w:lang w:eastAsia="en-GB"/>
              </w:rPr>
              <w:t xml:space="preserve">and you used questioning well whilst they were getting changed </w:t>
            </w:r>
            <w:r w:rsidR="00986EDD" w:rsidRPr="000D7675">
              <w:rPr>
                <w:bCs/>
                <w:szCs w:val="22"/>
                <w:lang w:eastAsia="en-GB"/>
              </w:rPr>
              <w:t xml:space="preserve">to establish key </w:t>
            </w:r>
            <w:r w:rsidR="00FC4C60" w:rsidRPr="000D7675">
              <w:rPr>
                <w:bCs/>
                <w:szCs w:val="22"/>
                <w:lang w:eastAsia="en-GB"/>
              </w:rPr>
              <w:t xml:space="preserve">skill development points to use in the </w:t>
            </w:r>
            <w:proofErr w:type="gramStart"/>
            <w:r w:rsidR="00FC4C60" w:rsidRPr="000D7675">
              <w:rPr>
                <w:bCs/>
                <w:szCs w:val="22"/>
                <w:lang w:eastAsia="en-GB"/>
              </w:rPr>
              <w:t>warm up</w:t>
            </w:r>
            <w:proofErr w:type="gramEnd"/>
            <w:r w:rsidR="00FC4C60" w:rsidRPr="000D7675">
              <w:rPr>
                <w:bCs/>
                <w:szCs w:val="22"/>
                <w:lang w:eastAsia="en-GB"/>
              </w:rPr>
              <w:t xml:space="preserve"> (</w:t>
            </w:r>
            <w:r w:rsidR="00E326BD" w:rsidRPr="000D7675">
              <w:rPr>
                <w:bCs/>
                <w:szCs w:val="22"/>
                <w:lang w:eastAsia="en-GB"/>
              </w:rPr>
              <w:t xml:space="preserve">light on their toes, using knees to push off to change direction and looking and moving into a space). </w:t>
            </w:r>
          </w:p>
          <w:p w14:paraId="18318730" w14:textId="77777777" w:rsidR="000F00E8" w:rsidRPr="000D7675" w:rsidRDefault="000F00E8" w:rsidP="003917DE">
            <w:pPr>
              <w:spacing w:after="0"/>
              <w:rPr>
                <w:bCs/>
                <w:szCs w:val="22"/>
                <w:lang w:eastAsia="en-GB"/>
              </w:rPr>
            </w:pPr>
          </w:p>
          <w:p w14:paraId="316A9C6A" w14:textId="798A48DC" w:rsidR="00DD4018" w:rsidRPr="000D7675" w:rsidRDefault="005024C5" w:rsidP="003917DE">
            <w:pPr>
              <w:spacing w:after="0"/>
              <w:rPr>
                <w:bCs/>
                <w:szCs w:val="22"/>
                <w:lang w:eastAsia="en-GB"/>
              </w:rPr>
            </w:pPr>
            <w:r w:rsidRPr="000D7675">
              <w:rPr>
                <w:bCs/>
                <w:szCs w:val="22"/>
                <w:lang w:eastAsia="en-GB"/>
              </w:rPr>
              <w:t>Remember to make</w:t>
            </w:r>
            <w:r w:rsidR="000F00E8" w:rsidRPr="000D7675">
              <w:rPr>
                <w:bCs/>
                <w:szCs w:val="22"/>
                <w:lang w:eastAsia="en-GB"/>
              </w:rPr>
              <w:t xml:space="preserve"> explicit links with </w:t>
            </w:r>
            <w:r w:rsidR="001B3238" w:rsidRPr="000D7675">
              <w:rPr>
                <w:bCs/>
                <w:szCs w:val="22"/>
                <w:lang w:eastAsia="en-GB"/>
              </w:rPr>
              <w:t xml:space="preserve">the new focus skill </w:t>
            </w:r>
            <w:r w:rsidR="005C5A1A" w:rsidRPr="000D7675">
              <w:rPr>
                <w:bCs/>
                <w:szCs w:val="22"/>
                <w:lang w:eastAsia="en-GB"/>
              </w:rPr>
              <w:t>–</w:t>
            </w:r>
            <w:r w:rsidR="001B3238" w:rsidRPr="000D7675">
              <w:rPr>
                <w:bCs/>
                <w:szCs w:val="22"/>
                <w:lang w:eastAsia="en-GB"/>
              </w:rPr>
              <w:t xml:space="preserve"> </w:t>
            </w:r>
            <w:r w:rsidR="005C5A1A" w:rsidRPr="000D7675">
              <w:rPr>
                <w:bCs/>
                <w:szCs w:val="22"/>
                <w:lang w:eastAsia="en-GB"/>
              </w:rPr>
              <w:t xml:space="preserve">it would have been helpful for the children to know </w:t>
            </w:r>
            <w:r w:rsidR="000F00E8" w:rsidRPr="000D7675">
              <w:rPr>
                <w:bCs/>
                <w:szCs w:val="22"/>
                <w:lang w:eastAsia="en-GB"/>
              </w:rPr>
              <w:t xml:space="preserve">how </w:t>
            </w:r>
            <w:r w:rsidR="00A811F5" w:rsidRPr="000D7675">
              <w:rPr>
                <w:bCs/>
                <w:szCs w:val="22"/>
                <w:lang w:eastAsia="en-GB"/>
              </w:rPr>
              <w:t xml:space="preserve">their use of good footwork will support today’s learning of being able to </w:t>
            </w:r>
            <w:r w:rsidR="00695945" w:rsidRPr="000D7675">
              <w:rPr>
                <w:bCs/>
                <w:szCs w:val="22"/>
                <w:lang w:eastAsia="en-GB"/>
              </w:rPr>
              <w:t xml:space="preserve">move into a space to send a receive a ball. </w:t>
            </w:r>
          </w:p>
          <w:p w14:paraId="1ECE8A72" w14:textId="77777777" w:rsidR="00DD4018" w:rsidRPr="000D7675" w:rsidRDefault="00DD4018" w:rsidP="003917DE">
            <w:pPr>
              <w:spacing w:after="0"/>
              <w:rPr>
                <w:b/>
                <w:szCs w:val="22"/>
                <w:lang w:eastAsia="en-GB"/>
              </w:rPr>
            </w:pPr>
          </w:p>
          <w:p w14:paraId="4FDFDF84" w14:textId="74A1F90C" w:rsidR="00DD4018" w:rsidRPr="000D7675" w:rsidRDefault="00DD4018" w:rsidP="003917DE">
            <w:pPr>
              <w:spacing w:after="0"/>
              <w:rPr>
                <w:b/>
                <w:szCs w:val="22"/>
                <w:lang w:eastAsia="en-GB"/>
              </w:rPr>
            </w:pPr>
          </w:p>
        </w:tc>
      </w:tr>
      <w:tr w:rsidR="00C56DDD" w:rsidRPr="00443B23" w14:paraId="698EE96B" w14:textId="77777777" w:rsidTr="00CC1459">
        <w:trPr>
          <w:trHeight w:val="449"/>
        </w:trPr>
        <w:tc>
          <w:tcPr>
            <w:tcW w:w="9526" w:type="dxa"/>
            <w:gridSpan w:val="2"/>
            <w:shd w:val="clear" w:color="auto" w:fill="DEEAF6" w:themeFill="accent1" w:themeFillTint="33"/>
          </w:tcPr>
          <w:p w14:paraId="5E226BD0" w14:textId="416371EF" w:rsidR="00C56DDD" w:rsidRDefault="000C56D3" w:rsidP="003917DE">
            <w:pPr>
              <w:spacing w:after="0"/>
              <w:rPr>
                <w:b/>
                <w:sz w:val="24"/>
                <w:szCs w:val="24"/>
                <w:lang w:eastAsia="en-GB"/>
              </w:rPr>
            </w:pPr>
            <w:r>
              <w:rPr>
                <w:b/>
                <w:sz w:val="24"/>
                <w:szCs w:val="24"/>
                <w:lang w:eastAsia="en-GB"/>
              </w:rPr>
              <w:lastRenderedPageBreak/>
              <w:t>Subject knowledge</w:t>
            </w:r>
            <w:r w:rsidR="008F631C">
              <w:rPr>
                <w:b/>
                <w:sz w:val="24"/>
                <w:szCs w:val="24"/>
                <w:lang w:eastAsia="en-GB"/>
              </w:rPr>
              <w:t>:</w:t>
            </w:r>
            <w:r>
              <w:rPr>
                <w:b/>
                <w:sz w:val="24"/>
                <w:szCs w:val="24"/>
                <w:lang w:eastAsia="en-GB"/>
              </w:rPr>
              <w:t xml:space="preserve"> Key</w:t>
            </w:r>
            <w:r w:rsidR="00AB7088">
              <w:rPr>
                <w:b/>
                <w:sz w:val="24"/>
                <w:szCs w:val="24"/>
                <w:lang w:eastAsia="en-GB"/>
              </w:rPr>
              <w:t xml:space="preserve"> T</w:t>
            </w:r>
            <w:r>
              <w:rPr>
                <w:b/>
                <w:sz w:val="24"/>
                <w:szCs w:val="24"/>
                <w:lang w:eastAsia="en-GB"/>
              </w:rPr>
              <w:t xml:space="preserve">heme C </w:t>
            </w:r>
            <w:r w:rsidR="00AB7088">
              <w:rPr>
                <w:b/>
                <w:sz w:val="24"/>
                <w:szCs w:val="24"/>
                <w:lang w:eastAsia="en-GB"/>
              </w:rPr>
              <w:t xml:space="preserve">- </w:t>
            </w:r>
            <w:r>
              <w:rPr>
                <w:b/>
                <w:sz w:val="24"/>
                <w:szCs w:val="24"/>
                <w:lang w:eastAsia="en-GB"/>
              </w:rPr>
              <w:t>(A &amp; F</w:t>
            </w:r>
            <w:r w:rsidR="008F631C">
              <w:rPr>
                <w:b/>
                <w:sz w:val="24"/>
                <w:szCs w:val="24"/>
                <w:lang w:eastAsia="en-GB"/>
              </w:rPr>
              <w:t>)</w:t>
            </w:r>
            <w:r>
              <w:rPr>
                <w:b/>
                <w:sz w:val="24"/>
                <w:szCs w:val="24"/>
                <w:lang w:eastAsia="en-GB"/>
              </w:rPr>
              <w:t xml:space="preserve"> </w:t>
            </w:r>
            <w:proofErr w:type="gramStart"/>
            <w:r w:rsidR="001C0B2D">
              <w:rPr>
                <w:b/>
                <w:sz w:val="24"/>
                <w:szCs w:val="24"/>
                <w:lang w:eastAsia="en-GB"/>
              </w:rPr>
              <w:t>e</w:t>
            </w:r>
            <w:r w:rsidR="00690ADF">
              <w:rPr>
                <w:b/>
                <w:sz w:val="24"/>
                <w:szCs w:val="24"/>
                <w:lang w:eastAsia="en-GB"/>
              </w:rPr>
              <w:t>.</w:t>
            </w:r>
            <w:r w:rsidR="001C0B2D">
              <w:rPr>
                <w:b/>
                <w:sz w:val="24"/>
                <w:szCs w:val="24"/>
                <w:lang w:eastAsia="en-GB"/>
              </w:rPr>
              <w:t>g.</w:t>
            </w:r>
            <w:proofErr w:type="gramEnd"/>
            <w:r w:rsidR="001C0B2D">
              <w:rPr>
                <w:b/>
                <w:sz w:val="24"/>
                <w:szCs w:val="24"/>
                <w:lang w:eastAsia="en-GB"/>
              </w:rPr>
              <w:t xml:space="preserve"> </w:t>
            </w:r>
            <w:r w:rsidRPr="00854CDD">
              <w:rPr>
                <w:bCs/>
                <w:szCs w:val="22"/>
                <w:lang w:eastAsia="en-GB"/>
              </w:rPr>
              <w:t xml:space="preserve">how is the </w:t>
            </w:r>
            <w:r w:rsidR="00D91761">
              <w:rPr>
                <w:bCs/>
                <w:szCs w:val="22"/>
                <w:lang w:eastAsia="en-GB"/>
              </w:rPr>
              <w:t>A</w:t>
            </w:r>
            <w:r w:rsidR="00D91761" w:rsidRPr="00854CDD">
              <w:rPr>
                <w:bCs/>
                <w:szCs w:val="22"/>
                <w:lang w:eastAsia="en-GB"/>
              </w:rPr>
              <w:t xml:space="preserve">ssociate </w:t>
            </w:r>
            <w:r w:rsidR="00D91761">
              <w:rPr>
                <w:bCs/>
                <w:szCs w:val="22"/>
                <w:lang w:eastAsia="en-GB"/>
              </w:rPr>
              <w:t>T</w:t>
            </w:r>
            <w:r w:rsidR="00D91761" w:rsidRPr="00854CDD">
              <w:rPr>
                <w:bCs/>
                <w:szCs w:val="22"/>
                <w:lang w:eastAsia="en-GB"/>
              </w:rPr>
              <w:t xml:space="preserve">eacher </w:t>
            </w:r>
            <w:r w:rsidR="008A02D1" w:rsidRPr="00854CDD">
              <w:rPr>
                <w:bCs/>
                <w:szCs w:val="22"/>
                <w:lang w:eastAsia="en-GB"/>
              </w:rPr>
              <w:t>demonstrating accuracy</w:t>
            </w:r>
            <w:r w:rsidR="00A0202B" w:rsidRPr="00854CDD">
              <w:rPr>
                <w:bCs/>
                <w:szCs w:val="22"/>
                <w:lang w:eastAsia="en-GB"/>
              </w:rPr>
              <w:t>, breadth and depth of subject knowledge?</w:t>
            </w:r>
            <w:r w:rsidR="00976936">
              <w:rPr>
                <w:bCs/>
                <w:szCs w:val="22"/>
                <w:lang w:eastAsia="en-GB"/>
              </w:rPr>
              <w:t xml:space="preserve"> </w:t>
            </w:r>
            <w:r w:rsidR="00976936" w:rsidRPr="00962C51">
              <w:rPr>
                <w:bCs/>
                <w:szCs w:val="22"/>
                <w:lang w:eastAsia="en-GB"/>
              </w:rPr>
              <w:t xml:space="preserve">Use </w:t>
            </w:r>
            <w:r w:rsidR="00292D00" w:rsidRPr="00962C51">
              <w:rPr>
                <w:bCs/>
                <w:szCs w:val="22"/>
                <w:lang w:eastAsia="en-GB"/>
              </w:rPr>
              <w:t>Subject Prompt Sheet to support.</w:t>
            </w:r>
          </w:p>
        </w:tc>
      </w:tr>
      <w:tr w:rsidR="000C56D3" w:rsidRPr="00443B23" w14:paraId="48139EA8" w14:textId="77777777" w:rsidTr="00A0202B">
        <w:trPr>
          <w:trHeight w:val="449"/>
        </w:trPr>
        <w:tc>
          <w:tcPr>
            <w:tcW w:w="9526" w:type="dxa"/>
            <w:gridSpan w:val="2"/>
            <w:shd w:val="clear" w:color="auto" w:fill="FFFFFF" w:themeFill="background1"/>
          </w:tcPr>
          <w:p w14:paraId="561F083F" w14:textId="77777777" w:rsidR="000C56D3" w:rsidRPr="000D7675" w:rsidRDefault="000C56D3" w:rsidP="003917DE">
            <w:pPr>
              <w:spacing w:after="0"/>
              <w:rPr>
                <w:bCs/>
                <w:szCs w:val="22"/>
                <w:lang w:eastAsia="en-GB"/>
              </w:rPr>
            </w:pPr>
          </w:p>
          <w:p w14:paraId="5A9A5DB6" w14:textId="77777777" w:rsidR="007A37CD" w:rsidRPr="000D7675" w:rsidRDefault="007A37CD" w:rsidP="003917DE">
            <w:pPr>
              <w:spacing w:after="0"/>
              <w:rPr>
                <w:bCs/>
                <w:szCs w:val="22"/>
                <w:lang w:eastAsia="en-GB"/>
              </w:rPr>
            </w:pPr>
          </w:p>
          <w:p w14:paraId="6E17A42F" w14:textId="0FD23E50" w:rsidR="007A37CD" w:rsidRPr="000D7675" w:rsidRDefault="007A37CD" w:rsidP="003917DE">
            <w:pPr>
              <w:spacing w:after="0"/>
              <w:rPr>
                <w:bCs/>
                <w:szCs w:val="22"/>
                <w:lang w:eastAsia="en-GB"/>
              </w:rPr>
            </w:pPr>
            <w:r w:rsidRPr="000D7675">
              <w:rPr>
                <w:bCs/>
                <w:szCs w:val="22"/>
                <w:lang w:eastAsia="en-GB"/>
              </w:rPr>
              <w:t>I was pleased to see that you have also responded to your previous target of group sizes</w:t>
            </w:r>
            <w:r w:rsidR="00181C6A" w:rsidRPr="000D7675">
              <w:rPr>
                <w:bCs/>
                <w:szCs w:val="22"/>
                <w:lang w:eastAsia="en-GB"/>
              </w:rPr>
              <w:t>,</w:t>
            </w:r>
            <w:r w:rsidRPr="000D7675">
              <w:rPr>
                <w:bCs/>
                <w:szCs w:val="22"/>
                <w:lang w:eastAsia="en-GB"/>
              </w:rPr>
              <w:t xml:space="preserve"> and it wa</w:t>
            </w:r>
            <w:r w:rsidR="0068760D" w:rsidRPr="000D7675">
              <w:rPr>
                <w:bCs/>
                <w:szCs w:val="22"/>
                <w:lang w:eastAsia="en-GB"/>
              </w:rPr>
              <w:t xml:space="preserve">s good to see the children working in groups of 5. This meant that all children were actively involved with a big reduction in ‘standing around’ time </w:t>
            </w:r>
            <w:r w:rsidR="009130F9" w:rsidRPr="000D7675">
              <w:rPr>
                <w:bCs/>
                <w:szCs w:val="22"/>
                <w:lang w:eastAsia="en-GB"/>
              </w:rPr>
              <w:t xml:space="preserve">not engaged. </w:t>
            </w:r>
          </w:p>
          <w:p w14:paraId="384C13B0" w14:textId="77777777" w:rsidR="00F216F2" w:rsidRPr="000D7675" w:rsidRDefault="00F216F2" w:rsidP="003917DE">
            <w:pPr>
              <w:spacing w:after="0"/>
              <w:rPr>
                <w:bCs/>
                <w:szCs w:val="22"/>
                <w:lang w:eastAsia="en-GB"/>
              </w:rPr>
            </w:pPr>
          </w:p>
          <w:p w14:paraId="0DE5410A" w14:textId="7FCEA011" w:rsidR="00352802" w:rsidRPr="000D7675" w:rsidRDefault="00352802" w:rsidP="003917DE">
            <w:pPr>
              <w:spacing w:after="0"/>
              <w:rPr>
                <w:bCs/>
                <w:szCs w:val="22"/>
                <w:lang w:eastAsia="en-GB"/>
              </w:rPr>
            </w:pPr>
            <w:r w:rsidRPr="000D7675">
              <w:rPr>
                <w:bCs/>
                <w:szCs w:val="22"/>
                <w:lang w:eastAsia="en-GB"/>
              </w:rPr>
              <w:t xml:space="preserve">You </w:t>
            </w:r>
            <w:r w:rsidR="00FC2954" w:rsidRPr="000D7675">
              <w:rPr>
                <w:bCs/>
                <w:szCs w:val="22"/>
                <w:lang w:eastAsia="en-GB"/>
              </w:rPr>
              <w:t>gave the children opportunities to explore throwing a</w:t>
            </w:r>
            <w:r w:rsidR="005E391A" w:rsidRPr="000D7675">
              <w:rPr>
                <w:bCs/>
                <w:szCs w:val="22"/>
                <w:lang w:eastAsia="en-GB"/>
              </w:rPr>
              <w:t>n</w:t>
            </w:r>
            <w:r w:rsidR="00FC2954" w:rsidRPr="000D7675">
              <w:rPr>
                <w:bCs/>
                <w:szCs w:val="22"/>
                <w:lang w:eastAsia="en-GB"/>
              </w:rPr>
              <w:t xml:space="preserve">d catching </w:t>
            </w:r>
            <w:r w:rsidR="005E391A" w:rsidRPr="000D7675">
              <w:rPr>
                <w:bCs/>
                <w:szCs w:val="22"/>
                <w:lang w:eastAsia="en-GB"/>
              </w:rPr>
              <w:t>in their groups</w:t>
            </w:r>
            <w:r w:rsidR="00A16A33" w:rsidRPr="000D7675">
              <w:rPr>
                <w:bCs/>
                <w:szCs w:val="22"/>
                <w:lang w:eastAsia="en-GB"/>
              </w:rPr>
              <w:t xml:space="preserve"> using a</w:t>
            </w:r>
            <w:r w:rsidR="002B1AD7" w:rsidRPr="000D7675">
              <w:rPr>
                <w:bCs/>
                <w:szCs w:val="22"/>
                <w:lang w:eastAsia="en-GB"/>
              </w:rPr>
              <w:t>n</w:t>
            </w:r>
            <w:r w:rsidR="00A16A33" w:rsidRPr="000D7675">
              <w:rPr>
                <w:bCs/>
                <w:szCs w:val="22"/>
                <w:lang w:eastAsia="en-GB"/>
              </w:rPr>
              <w:t xml:space="preserve"> exploratory approach building on skills learnt in lesson 1 </w:t>
            </w:r>
            <w:r w:rsidR="00B804BC" w:rsidRPr="000D7675">
              <w:rPr>
                <w:bCs/>
                <w:szCs w:val="22"/>
                <w:lang w:eastAsia="en-GB"/>
              </w:rPr>
              <w:t xml:space="preserve">where they developed sending and receiving an object to a partner with </w:t>
            </w:r>
            <w:r w:rsidR="00F216F2" w:rsidRPr="000D7675">
              <w:rPr>
                <w:bCs/>
                <w:szCs w:val="22"/>
                <w:lang w:eastAsia="en-GB"/>
              </w:rPr>
              <w:t xml:space="preserve">accuracy. This </w:t>
            </w:r>
            <w:r w:rsidR="00DB47A3" w:rsidRPr="000D7675">
              <w:rPr>
                <w:bCs/>
                <w:szCs w:val="22"/>
                <w:lang w:eastAsia="en-GB"/>
              </w:rPr>
              <w:t xml:space="preserve">enabled the children to practise this skill and rehearse the </w:t>
            </w:r>
            <w:r w:rsidR="005C77D4" w:rsidRPr="000D7675">
              <w:rPr>
                <w:bCs/>
                <w:szCs w:val="22"/>
                <w:lang w:eastAsia="en-GB"/>
              </w:rPr>
              <w:t>skill</w:t>
            </w:r>
            <w:r w:rsidR="00DB47A3" w:rsidRPr="000D7675">
              <w:rPr>
                <w:bCs/>
                <w:szCs w:val="22"/>
                <w:lang w:eastAsia="en-GB"/>
              </w:rPr>
              <w:t xml:space="preserve"> required (throw and catch) before adding in </w:t>
            </w:r>
            <w:r w:rsidR="005C77D4" w:rsidRPr="000D7675">
              <w:rPr>
                <w:bCs/>
                <w:szCs w:val="22"/>
                <w:lang w:eastAsia="en-GB"/>
              </w:rPr>
              <w:t xml:space="preserve">movement which </w:t>
            </w:r>
            <w:proofErr w:type="gramStart"/>
            <w:r w:rsidR="005C77D4" w:rsidRPr="000D7675">
              <w:rPr>
                <w:bCs/>
                <w:szCs w:val="22"/>
                <w:lang w:eastAsia="en-GB"/>
              </w:rPr>
              <w:t>w</w:t>
            </w:r>
            <w:r w:rsidR="00B826D3" w:rsidRPr="000D7675">
              <w:rPr>
                <w:bCs/>
                <w:szCs w:val="22"/>
                <w:lang w:eastAsia="en-GB"/>
              </w:rPr>
              <w:t xml:space="preserve">ould </w:t>
            </w:r>
            <w:r w:rsidR="005C77D4" w:rsidRPr="000D7675">
              <w:rPr>
                <w:bCs/>
                <w:szCs w:val="22"/>
                <w:lang w:eastAsia="en-GB"/>
              </w:rPr>
              <w:t xml:space="preserve"> increase</w:t>
            </w:r>
            <w:proofErr w:type="gramEnd"/>
            <w:r w:rsidR="005C77D4" w:rsidRPr="000D7675">
              <w:rPr>
                <w:bCs/>
                <w:szCs w:val="22"/>
                <w:lang w:eastAsia="en-GB"/>
              </w:rPr>
              <w:t xml:space="preserve"> the cognitive load</w:t>
            </w:r>
            <w:r w:rsidR="00B826D3" w:rsidRPr="000D7675">
              <w:rPr>
                <w:bCs/>
                <w:szCs w:val="22"/>
                <w:lang w:eastAsia="en-GB"/>
              </w:rPr>
              <w:t xml:space="preserve"> and reduce the</w:t>
            </w:r>
            <w:r w:rsidR="004469CB" w:rsidRPr="000D7675">
              <w:rPr>
                <w:bCs/>
                <w:szCs w:val="22"/>
                <w:lang w:eastAsia="en-GB"/>
              </w:rPr>
              <w:t>ir ability to perform the skill well</w:t>
            </w:r>
            <w:r w:rsidR="005C77D4" w:rsidRPr="000D7675">
              <w:rPr>
                <w:bCs/>
                <w:szCs w:val="22"/>
                <w:lang w:eastAsia="en-GB"/>
              </w:rPr>
              <w:t xml:space="preserve">. </w:t>
            </w:r>
          </w:p>
          <w:p w14:paraId="4D3B9BB7" w14:textId="77777777" w:rsidR="00155E0E" w:rsidRPr="000D7675" w:rsidRDefault="00155E0E" w:rsidP="003917DE">
            <w:pPr>
              <w:spacing w:after="0"/>
              <w:rPr>
                <w:bCs/>
                <w:szCs w:val="22"/>
                <w:lang w:eastAsia="en-GB"/>
              </w:rPr>
            </w:pPr>
          </w:p>
          <w:p w14:paraId="2FF82B3B" w14:textId="5930462D" w:rsidR="00406D89" w:rsidRPr="000D7675" w:rsidRDefault="00406D89" w:rsidP="003917DE">
            <w:pPr>
              <w:spacing w:after="0"/>
              <w:rPr>
                <w:bCs/>
                <w:szCs w:val="22"/>
                <w:lang w:eastAsia="en-GB"/>
              </w:rPr>
            </w:pPr>
            <w:r w:rsidRPr="000D7675">
              <w:rPr>
                <w:bCs/>
                <w:szCs w:val="22"/>
                <w:lang w:eastAsia="en-GB"/>
              </w:rPr>
              <w:t xml:space="preserve">You demonstrated good subject knowledge </w:t>
            </w:r>
            <w:r w:rsidR="00992707" w:rsidRPr="000D7675">
              <w:rPr>
                <w:bCs/>
                <w:szCs w:val="22"/>
                <w:lang w:eastAsia="en-GB"/>
              </w:rPr>
              <w:t xml:space="preserve">by ensuring that the children </w:t>
            </w:r>
            <w:r w:rsidR="00112D8B" w:rsidRPr="000D7675">
              <w:rPr>
                <w:bCs/>
                <w:szCs w:val="22"/>
                <w:lang w:eastAsia="en-GB"/>
              </w:rPr>
              <w:t>were not being ‘coached</w:t>
            </w:r>
            <w:proofErr w:type="gramStart"/>
            <w:r w:rsidR="00112D8B" w:rsidRPr="000D7675">
              <w:rPr>
                <w:bCs/>
                <w:szCs w:val="22"/>
                <w:lang w:eastAsia="en-GB"/>
              </w:rPr>
              <w:t>’</w:t>
            </w:r>
            <w:proofErr w:type="gramEnd"/>
            <w:r w:rsidR="00112D8B" w:rsidRPr="000D7675">
              <w:rPr>
                <w:bCs/>
                <w:szCs w:val="22"/>
                <w:lang w:eastAsia="en-GB"/>
              </w:rPr>
              <w:t xml:space="preserve"> and you allowed them opportunities to explore the focus skill (throw and catch) in their groups</w:t>
            </w:r>
            <w:r w:rsidR="00525752" w:rsidRPr="000D7675">
              <w:rPr>
                <w:bCs/>
                <w:szCs w:val="22"/>
                <w:lang w:eastAsia="en-GB"/>
              </w:rPr>
              <w:t xml:space="preserve"> before modelling </w:t>
            </w:r>
            <w:r w:rsidR="003A2D8C" w:rsidRPr="000D7675">
              <w:rPr>
                <w:bCs/>
                <w:szCs w:val="22"/>
                <w:lang w:eastAsia="en-GB"/>
              </w:rPr>
              <w:t xml:space="preserve">the correct hand position when receiving the ball. You were clear with your </w:t>
            </w:r>
            <w:r w:rsidR="003F7C86" w:rsidRPr="000D7675">
              <w:rPr>
                <w:bCs/>
                <w:szCs w:val="22"/>
                <w:lang w:eastAsia="en-GB"/>
              </w:rPr>
              <w:t xml:space="preserve">explanation of this and </w:t>
            </w:r>
            <w:r w:rsidR="00AF1892" w:rsidRPr="000D7675">
              <w:rPr>
                <w:bCs/>
                <w:szCs w:val="22"/>
                <w:lang w:eastAsia="en-GB"/>
              </w:rPr>
              <w:t xml:space="preserve">gave a clear visual demonstration. Remember that you can use children to model a PE ‘WAGOLL’ – you did </w:t>
            </w:r>
            <w:r w:rsidR="0057350F" w:rsidRPr="000D7675">
              <w:rPr>
                <w:bCs/>
                <w:szCs w:val="22"/>
                <w:lang w:eastAsia="en-GB"/>
              </w:rPr>
              <w:t xml:space="preserve">identify some children who were performing the skill well as you were going around the groups. </w:t>
            </w:r>
          </w:p>
          <w:p w14:paraId="21035591" w14:textId="77777777" w:rsidR="00D90105" w:rsidRPr="000D7675" w:rsidRDefault="00D90105" w:rsidP="003917DE">
            <w:pPr>
              <w:spacing w:after="0"/>
              <w:rPr>
                <w:bCs/>
                <w:szCs w:val="22"/>
                <w:lang w:eastAsia="en-GB"/>
              </w:rPr>
            </w:pPr>
          </w:p>
          <w:p w14:paraId="5F195EE8" w14:textId="0DBFBD6A" w:rsidR="00D90105" w:rsidRPr="000D7675" w:rsidRDefault="00D90105" w:rsidP="003917DE">
            <w:pPr>
              <w:spacing w:after="0"/>
              <w:rPr>
                <w:bCs/>
                <w:szCs w:val="22"/>
                <w:lang w:eastAsia="en-GB"/>
              </w:rPr>
            </w:pPr>
            <w:r w:rsidRPr="000D7675">
              <w:rPr>
                <w:bCs/>
                <w:szCs w:val="22"/>
                <w:lang w:eastAsia="en-GB"/>
              </w:rPr>
              <w:t xml:space="preserve">You have identified key vocabulary on your lesson plan – remember to keep reinforcing specific vocabulary when giving instructions </w:t>
            </w:r>
            <w:r w:rsidR="00A22367" w:rsidRPr="000D7675">
              <w:rPr>
                <w:bCs/>
                <w:szCs w:val="22"/>
                <w:lang w:eastAsia="en-GB"/>
              </w:rPr>
              <w:t xml:space="preserve">and feedback. For example </w:t>
            </w:r>
            <w:r w:rsidR="00A17161" w:rsidRPr="000D7675">
              <w:rPr>
                <w:bCs/>
                <w:szCs w:val="22"/>
                <w:lang w:eastAsia="en-GB"/>
              </w:rPr>
              <w:t xml:space="preserve">– </w:t>
            </w:r>
            <w:r w:rsidR="00C721F2" w:rsidRPr="000D7675">
              <w:rPr>
                <w:bCs/>
                <w:szCs w:val="22"/>
                <w:lang w:eastAsia="en-GB"/>
              </w:rPr>
              <w:t>‘</w:t>
            </w:r>
            <w:r w:rsidR="00A17161" w:rsidRPr="000D7675">
              <w:rPr>
                <w:bCs/>
                <w:szCs w:val="22"/>
                <w:lang w:eastAsia="en-GB"/>
              </w:rPr>
              <w:t xml:space="preserve">send </w:t>
            </w:r>
            <w:r w:rsidR="00C721F2" w:rsidRPr="000D7675">
              <w:rPr>
                <w:bCs/>
                <w:szCs w:val="22"/>
                <w:lang w:eastAsia="en-GB"/>
              </w:rPr>
              <w:t xml:space="preserve">to a partner’ </w:t>
            </w:r>
            <w:r w:rsidR="00EB406C" w:rsidRPr="000D7675">
              <w:rPr>
                <w:bCs/>
                <w:szCs w:val="22"/>
                <w:lang w:eastAsia="en-GB"/>
              </w:rPr>
              <w:t xml:space="preserve">or ‘soft hands’ </w:t>
            </w:r>
            <w:r w:rsidR="00181C6A" w:rsidRPr="000D7675">
              <w:rPr>
                <w:bCs/>
                <w:szCs w:val="22"/>
                <w:lang w:eastAsia="en-GB"/>
              </w:rPr>
              <w:t xml:space="preserve">for receiving the ball. </w:t>
            </w:r>
          </w:p>
          <w:p w14:paraId="408D77A2" w14:textId="77777777" w:rsidR="00890477" w:rsidRPr="000D7675" w:rsidRDefault="00890477" w:rsidP="003917DE">
            <w:pPr>
              <w:spacing w:after="0"/>
              <w:rPr>
                <w:bCs/>
                <w:szCs w:val="22"/>
                <w:lang w:eastAsia="en-GB"/>
              </w:rPr>
            </w:pPr>
          </w:p>
          <w:p w14:paraId="0FC708C8" w14:textId="6134F9AA" w:rsidR="00DD4018" w:rsidRPr="000D7675" w:rsidRDefault="006949A8" w:rsidP="003917DE">
            <w:pPr>
              <w:spacing w:after="0"/>
              <w:rPr>
                <w:bCs/>
                <w:szCs w:val="22"/>
                <w:lang w:eastAsia="en-GB"/>
              </w:rPr>
            </w:pPr>
            <w:r w:rsidRPr="000D7675">
              <w:rPr>
                <w:bCs/>
                <w:szCs w:val="22"/>
                <w:lang w:eastAsia="en-GB"/>
              </w:rPr>
              <w:t>You understand how to develop the physical skills (motor competencies</w:t>
            </w:r>
            <w:proofErr w:type="gramStart"/>
            <w:r w:rsidRPr="000D7675">
              <w:rPr>
                <w:bCs/>
                <w:szCs w:val="22"/>
                <w:lang w:eastAsia="en-GB"/>
              </w:rPr>
              <w:t>)</w:t>
            </w:r>
            <w:proofErr w:type="gramEnd"/>
            <w:r w:rsidRPr="000D7675">
              <w:rPr>
                <w:bCs/>
                <w:szCs w:val="22"/>
                <w:lang w:eastAsia="en-GB"/>
              </w:rPr>
              <w:t xml:space="preserve"> and this was evident </w:t>
            </w:r>
            <w:r w:rsidR="00F31A13" w:rsidRPr="000D7675">
              <w:rPr>
                <w:bCs/>
                <w:szCs w:val="22"/>
                <w:lang w:eastAsia="en-GB"/>
              </w:rPr>
              <w:t>in how you delivered the lesson</w:t>
            </w:r>
            <w:r w:rsidR="007D2A75" w:rsidRPr="000D7675">
              <w:rPr>
                <w:bCs/>
                <w:szCs w:val="22"/>
                <w:lang w:eastAsia="en-GB"/>
              </w:rPr>
              <w:t xml:space="preserve"> </w:t>
            </w:r>
            <w:r w:rsidR="005364D5" w:rsidRPr="000D7675">
              <w:rPr>
                <w:bCs/>
                <w:szCs w:val="22"/>
                <w:lang w:eastAsia="en-GB"/>
              </w:rPr>
              <w:t>through</w:t>
            </w:r>
            <w:r w:rsidR="007D2A75" w:rsidRPr="000D7675">
              <w:rPr>
                <w:bCs/>
                <w:szCs w:val="22"/>
                <w:lang w:eastAsia="en-GB"/>
              </w:rPr>
              <w:t xml:space="preserve"> lots of </w:t>
            </w:r>
            <w:r w:rsidR="008C731C" w:rsidRPr="000D7675">
              <w:rPr>
                <w:bCs/>
                <w:szCs w:val="22"/>
                <w:lang w:eastAsia="en-GB"/>
              </w:rPr>
              <w:t xml:space="preserve">accurate vocabulary, modelling and feedback given – well done. </w:t>
            </w:r>
            <w:r w:rsidR="00315A65" w:rsidRPr="000D7675">
              <w:rPr>
                <w:bCs/>
                <w:szCs w:val="22"/>
                <w:lang w:eastAsia="en-GB"/>
              </w:rPr>
              <w:t xml:space="preserve">Remember that we are teaching PE and not just P though – how could you have used the group activities to develop </w:t>
            </w:r>
            <w:r w:rsidR="0051312E" w:rsidRPr="000D7675">
              <w:rPr>
                <w:bCs/>
                <w:szCs w:val="22"/>
                <w:lang w:eastAsia="en-GB"/>
              </w:rPr>
              <w:t>their social and cognitive learning</w:t>
            </w:r>
            <w:r w:rsidR="00EE09D5" w:rsidRPr="000D7675">
              <w:rPr>
                <w:bCs/>
                <w:szCs w:val="22"/>
                <w:lang w:eastAsia="en-GB"/>
              </w:rPr>
              <w:t xml:space="preserve">? </w:t>
            </w:r>
            <w:r w:rsidR="000A4A3B" w:rsidRPr="000D7675">
              <w:rPr>
                <w:bCs/>
                <w:szCs w:val="22"/>
                <w:lang w:eastAsia="en-GB"/>
              </w:rPr>
              <w:t>Think about how you could have set a challenge for them to solve within the modified game activity</w:t>
            </w:r>
            <w:r w:rsidR="00147145" w:rsidRPr="000D7675">
              <w:rPr>
                <w:bCs/>
                <w:szCs w:val="22"/>
                <w:lang w:eastAsia="en-GB"/>
              </w:rPr>
              <w:t xml:space="preserve">. </w:t>
            </w:r>
          </w:p>
          <w:p w14:paraId="40278B31" w14:textId="22FE45C3" w:rsidR="00DD4018" w:rsidRPr="000D7675" w:rsidRDefault="00DD4018" w:rsidP="003917DE">
            <w:pPr>
              <w:spacing w:after="0"/>
              <w:rPr>
                <w:bCs/>
                <w:szCs w:val="22"/>
                <w:lang w:eastAsia="en-GB"/>
              </w:rPr>
            </w:pPr>
          </w:p>
        </w:tc>
      </w:tr>
      <w:tr w:rsidR="000C56D3" w:rsidRPr="00443B23" w14:paraId="50309E23" w14:textId="77777777" w:rsidTr="00CC1459">
        <w:trPr>
          <w:trHeight w:val="449"/>
        </w:trPr>
        <w:tc>
          <w:tcPr>
            <w:tcW w:w="9526" w:type="dxa"/>
            <w:gridSpan w:val="2"/>
            <w:shd w:val="clear" w:color="auto" w:fill="DEEAF6" w:themeFill="accent1" w:themeFillTint="33"/>
          </w:tcPr>
          <w:p w14:paraId="130C0BE2" w14:textId="6A7EEFB5" w:rsidR="000C56D3" w:rsidRDefault="00A0202B" w:rsidP="003917DE">
            <w:pPr>
              <w:spacing w:after="0"/>
              <w:rPr>
                <w:b/>
                <w:sz w:val="24"/>
                <w:szCs w:val="24"/>
                <w:lang w:eastAsia="en-GB"/>
              </w:rPr>
            </w:pPr>
            <w:r>
              <w:rPr>
                <w:b/>
                <w:sz w:val="24"/>
                <w:szCs w:val="24"/>
                <w:lang w:eastAsia="en-GB"/>
              </w:rPr>
              <w:t>Planni</w:t>
            </w:r>
            <w:r w:rsidR="0044459E">
              <w:rPr>
                <w:b/>
                <w:sz w:val="24"/>
                <w:szCs w:val="24"/>
                <w:lang w:eastAsia="en-GB"/>
              </w:rPr>
              <w:t xml:space="preserve">ng and assessment: Key </w:t>
            </w:r>
            <w:r w:rsidR="00AB7088">
              <w:rPr>
                <w:b/>
                <w:sz w:val="24"/>
                <w:szCs w:val="24"/>
                <w:lang w:eastAsia="en-GB"/>
              </w:rPr>
              <w:t>T</w:t>
            </w:r>
            <w:r w:rsidR="0044459E">
              <w:rPr>
                <w:b/>
                <w:sz w:val="24"/>
                <w:szCs w:val="24"/>
                <w:lang w:eastAsia="en-GB"/>
              </w:rPr>
              <w:t>heme D – (A</w:t>
            </w:r>
            <w:r w:rsidR="003D16C8">
              <w:rPr>
                <w:b/>
                <w:sz w:val="24"/>
                <w:szCs w:val="24"/>
                <w:lang w:eastAsia="en-GB"/>
              </w:rPr>
              <w:t xml:space="preserve"> </w:t>
            </w:r>
            <w:r w:rsidR="0044459E">
              <w:rPr>
                <w:b/>
                <w:sz w:val="24"/>
                <w:szCs w:val="24"/>
                <w:lang w:eastAsia="en-GB"/>
              </w:rPr>
              <w:t>&amp; F)</w:t>
            </w:r>
            <w:r w:rsidR="009E7619">
              <w:rPr>
                <w:b/>
                <w:sz w:val="24"/>
                <w:szCs w:val="24"/>
                <w:lang w:eastAsia="en-GB"/>
              </w:rPr>
              <w:t xml:space="preserve"> </w:t>
            </w:r>
            <w:proofErr w:type="gramStart"/>
            <w:r w:rsidR="001C0B2D" w:rsidRPr="48E9C2F1">
              <w:rPr>
                <w:b/>
                <w:bCs/>
                <w:sz w:val="24"/>
                <w:szCs w:val="24"/>
                <w:lang w:eastAsia="en-GB"/>
              </w:rPr>
              <w:t>e</w:t>
            </w:r>
            <w:r w:rsidR="17598E58" w:rsidRPr="48E9C2F1">
              <w:rPr>
                <w:b/>
                <w:bCs/>
                <w:sz w:val="24"/>
                <w:szCs w:val="24"/>
                <w:lang w:eastAsia="en-GB"/>
              </w:rPr>
              <w:t>.</w:t>
            </w:r>
            <w:r w:rsidR="001C0B2D" w:rsidRPr="48E9C2F1">
              <w:rPr>
                <w:b/>
                <w:bCs/>
                <w:sz w:val="24"/>
                <w:szCs w:val="24"/>
                <w:lang w:eastAsia="en-GB"/>
              </w:rPr>
              <w:t>g</w:t>
            </w:r>
            <w:r w:rsidR="001C0B2D">
              <w:rPr>
                <w:b/>
                <w:sz w:val="24"/>
                <w:szCs w:val="24"/>
                <w:lang w:eastAsia="en-GB"/>
              </w:rPr>
              <w:t>.</w:t>
            </w:r>
            <w:proofErr w:type="gramEnd"/>
            <w:r w:rsidR="001C0B2D">
              <w:rPr>
                <w:b/>
                <w:sz w:val="24"/>
                <w:szCs w:val="24"/>
                <w:lang w:eastAsia="en-GB"/>
              </w:rPr>
              <w:t xml:space="preserve"> </w:t>
            </w:r>
            <w:r w:rsidR="009E7619" w:rsidRPr="00854CDD">
              <w:rPr>
                <w:bCs/>
                <w:szCs w:val="22"/>
                <w:lang w:eastAsia="en-GB"/>
              </w:rPr>
              <w:t xml:space="preserve">how is the </w:t>
            </w:r>
            <w:r w:rsidR="00D91761">
              <w:rPr>
                <w:bCs/>
                <w:szCs w:val="22"/>
                <w:lang w:eastAsia="en-GB"/>
              </w:rPr>
              <w:t>A</w:t>
            </w:r>
            <w:r w:rsidR="00D91761" w:rsidRPr="00854CDD">
              <w:rPr>
                <w:bCs/>
                <w:szCs w:val="22"/>
                <w:lang w:eastAsia="en-GB"/>
              </w:rPr>
              <w:t xml:space="preserve">ssociate </w:t>
            </w:r>
            <w:r w:rsidR="00D91761">
              <w:rPr>
                <w:bCs/>
                <w:szCs w:val="22"/>
                <w:lang w:eastAsia="en-GB"/>
              </w:rPr>
              <w:t>T</w:t>
            </w:r>
            <w:r w:rsidR="00D91761" w:rsidRPr="00854CDD">
              <w:rPr>
                <w:bCs/>
                <w:szCs w:val="22"/>
                <w:lang w:eastAsia="en-GB"/>
              </w:rPr>
              <w:t xml:space="preserve">eacher </w:t>
            </w:r>
            <w:r w:rsidR="00570150" w:rsidRPr="00854CDD">
              <w:rPr>
                <w:bCs/>
                <w:szCs w:val="22"/>
                <w:lang w:eastAsia="en-GB"/>
              </w:rPr>
              <w:t>presenti</w:t>
            </w:r>
            <w:r w:rsidR="00AD455A" w:rsidRPr="00854CDD">
              <w:rPr>
                <w:bCs/>
                <w:szCs w:val="22"/>
                <w:lang w:eastAsia="en-GB"/>
              </w:rPr>
              <w:t>ng new knowledge in small steps?</w:t>
            </w:r>
            <w:r w:rsidR="00D97DE3" w:rsidRPr="00854CDD">
              <w:rPr>
                <w:bCs/>
                <w:szCs w:val="22"/>
                <w:lang w:eastAsia="en-GB"/>
              </w:rPr>
              <w:t xml:space="preserve"> How does the </w:t>
            </w:r>
            <w:r w:rsidR="006A42A4" w:rsidRPr="00854CDD">
              <w:rPr>
                <w:bCs/>
                <w:szCs w:val="22"/>
                <w:lang w:eastAsia="en-GB"/>
              </w:rPr>
              <w:t xml:space="preserve">associate </w:t>
            </w:r>
            <w:r w:rsidR="00D97DE3" w:rsidRPr="00854CDD">
              <w:rPr>
                <w:bCs/>
                <w:szCs w:val="22"/>
                <w:lang w:eastAsia="en-GB"/>
              </w:rPr>
              <w:t>teacher check for understanding?</w:t>
            </w:r>
            <w:r w:rsidR="0073282F" w:rsidRPr="00854CDD">
              <w:rPr>
                <w:bCs/>
                <w:szCs w:val="22"/>
                <w:lang w:eastAsia="en-GB"/>
              </w:rPr>
              <w:t xml:space="preserve"> </w:t>
            </w:r>
            <w:r w:rsidR="00F83FBF" w:rsidRPr="00854CDD">
              <w:rPr>
                <w:bCs/>
                <w:szCs w:val="22"/>
                <w:lang w:eastAsia="en-GB"/>
              </w:rPr>
              <w:t>How is questioning used to good effect?</w:t>
            </w:r>
          </w:p>
        </w:tc>
      </w:tr>
      <w:tr w:rsidR="000C56D3" w:rsidRPr="00443B23" w14:paraId="47046357" w14:textId="77777777" w:rsidTr="0044459E">
        <w:trPr>
          <w:trHeight w:val="449"/>
        </w:trPr>
        <w:tc>
          <w:tcPr>
            <w:tcW w:w="9526" w:type="dxa"/>
            <w:gridSpan w:val="2"/>
            <w:shd w:val="clear" w:color="auto" w:fill="FFFFFF" w:themeFill="background1"/>
          </w:tcPr>
          <w:p w14:paraId="1E9A87BF" w14:textId="77777777" w:rsidR="000C56D3" w:rsidRPr="004E402D" w:rsidRDefault="000C56D3" w:rsidP="0044459E">
            <w:pPr>
              <w:spacing w:after="0"/>
              <w:rPr>
                <w:b/>
                <w:szCs w:val="22"/>
                <w:lang w:eastAsia="en-GB"/>
              </w:rPr>
            </w:pPr>
          </w:p>
          <w:p w14:paraId="3888BF7F" w14:textId="77777777" w:rsidR="0017628B" w:rsidRDefault="0017628B" w:rsidP="0017628B">
            <w:pPr>
              <w:spacing w:after="0"/>
              <w:rPr>
                <w:bCs/>
                <w:szCs w:val="22"/>
                <w:lang w:eastAsia="en-GB"/>
              </w:rPr>
            </w:pPr>
            <w:r w:rsidRPr="006B65DC">
              <w:rPr>
                <w:bCs/>
                <w:szCs w:val="22"/>
                <w:lang w:eastAsia="en-GB"/>
              </w:rPr>
              <w:t xml:space="preserve">Your lesson </w:t>
            </w:r>
            <w:r>
              <w:rPr>
                <w:bCs/>
                <w:szCs w:val="22"/>
                <w:lang w:eastAsia="en-GB"/>
              </w:rPr>
              <w:t xml:space="preserve">is well structured, and there were clear steps in learning identified in the planning. </w:t>
            </w:r>
          </w:p>
          <w:p w14:paraId="72756C48" w14:textId="77777777" w:rsidR="00DD4018" w:rsidRDefault="00DD4018" w:rsidP="0044459E">
            <w:pPr>
              <w:spacing w:after="0"/>
              <w:rPr>
                <w:b/>
                <w:sz w:val="24"/>
                <w:szCs w:val="24"/>
                <w:lang w:eastAsia="en-GB"/>
              </w:rPr>
            </w:pPr>
          </w:p>
          <w:p w14:paraId="5946373E" w14:textId="77777777" w:rsidR="0017628B" w:rsidRDefault="0017628B" w:rsidP="0017628B">
            <w:pPr>
              <w:spacing w:after="0"/>
              <w:rPr>
                <w:bCs/>
                <w:szCs w:val="22"/>
                <w:lang w:eastAsia="en-GB"/>
              </w:rPr>
            </w:pPr>
            <w:r>
              <w:rPr>
                <w:bCs/>
                <w:szCs w:val="22"/>
                <w:lang w:eastAsia="en-GB"/>
              </w:rPr>
              <w:t xml:space="preserve">The steps in learning were evident within the lesson and the skill development progressed as you added movement off the ball, by asking them to move into a new space once the ball had been thrown. This was further progressed with the inclusion of a modified game where ‘low stakes’ competition was included – scoring goals into the hoop whilst playing the game already played and practised. The challenge of improving on their own score enabled the children to focus on accurate execution of the skill within the game rather than the competition itself – well done. </w:t>
            </w:r>
          </w:p>
          <w:p w14:paraId="2CE319D7" w14:textId="77777777" w:rsidR="006C10B2" w:rsidRDefault="006C10B2" w:rsidP="0017628B">
            <w:pPr>
              <w:spacing w:after="0"/>
              <w:rPr>
                <w:bCs/>
                <w:szCs w:val="22"/>
                <w:lang w:eastAsia="en-GB"/>
              </w:rPr>
            </w:pPr>
          </w:p>
          <w:p w14:paraId="354DB7F7" w14:textId="10E2C83B" w:rsidR="006C10B2" w:rsidRDefault="006C10B2" w:rsidP="0017628B">
            <w:pPr>
              <w:spacing w:after="0"/>
              <w:rPr>
                <w:bCs/>
                <w:szCs w:val="22"/>
                <w:lang w:eastAsia="en-GB"/>
              </w:rPr>
            </w:pPr>
            <w:r>
              <w:rPr>
                <w:bCs/>
                <w:szCs w:val="22"/>
                <w:lang w:eastAsia="en-GB"/>
              </w:rPr>
              <w:t xml:space="preserve">You asked good questions during the </w:t>
            </w:r>
            <w:proofErr w:type="gramStart"/>
            <w:r>
              <w:rPr>
                <w:bCs/>
                <w:szCs w:val="22"/>
                <w:lang w:eastAsia="en-GB"/>
              </w:rPr>
              <w:t>warm up</w:t>
            </w:r>
            <w:proofErr w:type="gramEnd"/>
            <w:r>
              <w:rPr>
                <w:bCs/>
                <w:szCs w:val="22"/>
                <w:lang w:eastAsia="en-GB"/>
              </w:rPr>
              <w:t xml:space="preserve"> and when you were introducing the skills focus. These were open ended and allowed the children to explain what they knew and understood about throwing and catching</w:t>
            </w:r>
            <w:r w:rsidR="00C4193D">
              <w:rPr>
                <w:bCs/>
                <w:szCs w:val="22"/>
                <w:lang w:eastAsia="en-GB"/>
              </w:rPr>
              <w:t xml:space="preserve">. This also allowed to you teacher assess their understanding. </w:t>
            </w:r>
          </w:p>
          <w:p w14:paraId="60E83349" w14:textId="6DB1A244" w:rsidR="00DD4018" w:rsidRPr="00052057" w:rsidRDefault="00C4193D" w:rsidP="0044459E">
            <w:pPr>
              <w:spacing w:after="0"/>
              <w:rPr>
                <w:bCs/>
                <w:szCs w:val="22"/>
                <w:lang w:eastAsia="en-GB"/>
              </w:rPr>
            </w:pPr>
            <w:r>
              <w:rPr>
                <w:bCs/>
                <w:szCs w:val="22"/>
                <w:lang w:eastAsia="en-GB"/>
              </w:rPr>
              <w:t xml:space="preserve">Look to </w:t>
            </w:r>
            <w:r w:rsidR="00F353F2">
              <w:rPr>
                <w:bCs/>
                <w:szCs w:val="22"/>
                <w:lang w:eastAsia="en-GB"/>
              </w:rPr>
              <w:t xml:space="preserve">develop this further by asking higher order thinking questions that enable children to think and apply their learning </w:t>
            </w:r>
            <w:r w:rsidR="00736447">
              <w:rPr>
                <w:bCs/>
                <w:szCs w:val="22"/>
                <w:lang w:eastAsia="en-GB"/>
              </w:rPr>
              <w:t xml:space="preserve">to their activities. An example today might have been ‘how could you </w:t>
            </w:r>
            <w:r w:rsidR="006B2F52">
              <w:rPr>
                <w:bCs/>
                <w:szCs w:val="22"/>
                <w:lang w:eastAsia="en-GB"/>
              </w:rPr>
              <w:t xml:space="preserve">improve the accuracy of your </w:t>
            </w:r>
            <w:r w:rsidR="008402E5">
              <w:rPr>
                <w:bCs/>
                <w:szCs w:val="22"/>
                <w:lang w:eastAsia="en-GB"/>
              </w:rPr>
              <w:t>team</w:t>
            </w:r>
            <w:r w:rsidR="00855333">
              <w:rPr>
                <w:bCs/>
                <w:szCs w:val="22"/>
                <w:lang w:eastAsia="en-GB"/>
              </w:rPr>
              <w:t>’s</w:t>
            </w:r>
            <w:r w:rsidR="008402E5">
              <w:rPr>
                <w:bCs/>
                <w:szCs w:val="22"/>
                <w:lang w:eastAsia="en-GB"/>
              </w:rPr>
              <w:t xml:space="preserve"> sending and receiving once you start moving around?’. Using talk partners is </w:t>
            </w:r>
            <w:proofErr w:type="gramStart"/>
            <w:r w:rsidR="008402E5">
              <w:rPr>
                <w:bCs/>
                <w:szCs w:val="22"/>
                <w:lang w:eastAsia="en-GB"/>
              </w:rPr>
              <w:t>a really effective</w:t>
            </w:r>
            <w:proofErr w:type="gramEnd"/>
            <w:r w:rsidR="008402E5">
              <w:rPr>
                <w:bCs/>
                <w:szCs w:val="22"/>
                <w:lang w:eastAsia="en-GB"/>
              </w:rPr>
              <w:t xml:space="preserve"> strategy that I am sure you use in the classroom – don’t forget that this can be a</w:t>
            </w:r>
            <w:r w:rsidR="00F11BA1">
              <w:rPr>
                <w:bCs/>
                <w:szCs w:val="22"/>
                <w:lang w:eastAsia="en-GB"/>
              </w:rPr>
              <w:t xml:space="preserve">n effective strategy in PE too. It can then develop </w:t>
            </w:r>
            <w:r w:rsidR="00F11BA1">
              <w:rPr>
                <w:bCs/>
                <w:szCs w:val="22"/>
                <w:lang w:eastAsia="en-GB"/>
              </w:rPr>
              <w:lastRenderedPageBreak/>
              <w:t xml:space="preserve">onto </w:t>
            </w:r>
            <w:r w:rsidR="000F626F">
              <w:rPr>
                <w:bCs/>
                <w:szCs w:val="22"/>
                <w:lang w:eastAsia="en-GB"/>
              </w:rPr>
              <w:t xml:space="preserve">skill </w:t>
            </w:r>
            <w:r w:rsidR="00230CD4">
              <w:rPr>
                <w:bCs/>
                <w:szCs w:val="22"/>
                <w:lang w:eastAsia="en-GB"/>
              </w:rPr>
              <w:t xml:space="preserve">specific </w:t>
            </w:r>
            <w:r w:rsidR="00F11BA1">
              <w:rPr>
                <w:bCs/>
                <w:szCs w:val="22"/>
                <w:lang w:eastAsia="en-GB"/>
              </w:rPr>
              <w:t xml:space="preserve">peer </w:t>
            </w:r>
            <w:r w:rsidR="000F626F">
              <w:rPr>
                <w:bCs/>
                <w:szCs w:val="22"/>
                <w:lang w:eastAsia="en-GB"/>
              </w:rPr>
              <w:t>coaching</w:t>
            </w:r>
            <w:r w:rsidR="00052057">
              <w:rPr>
                <w:bCs/>
                <w:szCs w:val="22"/>
                <w:lang w:eastAsia="en-GB"/>
              </w:rPr>
              <w:t>/peer assessment</w:t>
            </w:r>
            <w:r w:rsidR="000F626F">
              <w:rPr>
                <w:bCs/>
                <w:szCs w:val="22"/>
                <w:lang w:eastAsia="en-GB"/>
              </w:rPr>
              <w:t xml:space="preserve"> linked with your skill learning cues – for example </w:t>
            </w:r>
            <w:r w:rsidR="0050543B">
              <w:rPr>
                <w:bCs/>
                <w:szCs w:val="22"/>
                <w:lang w:eastAsia="en-GB"/>
              </w:rPr>
              <w:t xml:space="preserve">choosing one cue and asking children to look for it when playing and giving feedback - </w:t>
            </w:r>
            <w:r w:rsidR="00230CD4">
              <w:rPr>
                <w:bCs/>
                <w:szCs w:val="22"/>
                <w:lang w:eastAsia="en-GB"/>
              </w:rPr>
              <w:t>‘hands in a wide W with thumbs in’</w:t>
            </w:r>
            <w:r w:rsidR="0050543B">
              <w:rPr>
                <w:bCs/>
                <w:szCs w:val="22"/>
                <w:lang w:eastAsia="en-GB"/>
              </w:rPr>
              <w:t xml:space="preserve"> would have worked </w:t>
            </w:r>
            <w:proofErr w:type="gramStart"/>
            <w:r w:rsidR="0050543B">
              <w:rPr>
                <w:bCs/>
                <w:szCs w:val="22"/>
                <w:lang w:eastAsia="en-GB"/>
              </w:rPr>
              <w:t>really well</w:t>
            </w:r>
            <w:proofErr w:type="gramEnd"/>
            <w:r w:rsidR="0050543B">
              <w:rPr>
                <w:bCs/>
                <w:szCs w:val="22"/>
                <w:lang w:eastAsia="en-GB"/>
              </w:rPr>
              <w:t xml:space="preserve"> today. </w:t>
            </w:r>
          </w:p>
        </w:tc>
      </w:tr>
      <w:tr w:rsidR="00FD064D" w:rsidRPr="00443B23" w14:paraId="0FA4689A" w14:textId="77777777" w:rsidTr="00CC1459">
        <w:trPr>
          <w:trHeight w:val="449"/>
        </w:trPr>
        <w:tc>
          <w:tcPr>
            <w:tcW w:w="9526" w:type="dxa"/>
            <w:gridSpan w:val="2"/>
            <w:shd w:val="clear" w:color="auto" w:fill="DEEAF6" w:themeFill="accent1" w:themeFillTint="33"/>
          </w:tcPr>
          <w:p w14:paraId="4DC4BD71" w14:textId="68A4A31F" w:rsidR="00FD064D" w:rsidRDefault="00FD064D" w:rsidP="0044459E">
            <w:pPr>
              <w:spacing w:after="0"/>
              <w:rPr>
                <w:b/>
                <w:sz w:val="24"/>
                <w:szCs w:val="24"/>
                <w:lang w:eastAsia="en-GB"/>
              </w:rPr>
            </w:pPr>
            <w:r>
              <w:rPr>
                <w:b/>
                <w:sz w:val="24"/>
                <w:szCs w:val="24"/>
                <w:lang w:eastAsia="en-GB"/>
              </w:rPr>
              <w:lastRenderedPageBreak/>
              <w:t>Adaptive teaching:</w:t>
            </w:r>
            <w:r w:rsidR="005D157E">
              <w:rPr>
                <w:b/>
                <w:sz w:val="24"/>
                <w:szCs w:val="24"/>
                <w:lang w:eastAsia="en-GB"/>
              </w:rPr>
              <w:t xml:space="preserve"> Key theme E – (A</w:t>
            </w:r>
            <w:r w:rsidR="003D16C8">
              <w:rPr>
                <w:b/>
                <w:sz w:val="24"/>
                <w:szCs w:val="24"/>
                <w:lang w:eastAsia="en-GB"/>
              </w:rPr>
              <w:t xml:space="preserve"> </w:t>
            </w:r>
            <w:r w:rsidR="005D157E">
              <w:rPr>
                <w:b/>
                <w:sz w:val="24"/>
                <w:szCs w:val="24"/>
                <w:lang w:eastAsia="en-GB"/>
              </w:rPr>
              <w:t>&amp;</w:t>
            </w:r>
            <w:r w:rsidR="003D16C8">
              <w:rPr>
                <w:b/>
                <w:sz w:val="24"/>
                <w:szCs w:val="24"/>
                <w:lang w:eastAsia="en-GB"/>
              </w:rPr>
              <w:t xml:space="preserve"> </w:t>
            </w:r>
            <w:r w:rsidR="005D157E">
              <w:rPr>
                <w:b/>
                <w:sz w:val="24"/>
                <w:szCs w:val="24"/>
                <w:lang w:eastAsia="en-GB"/>
              </w:rPr>
              <w:t>F)</w:t>
            </w:r>
            <w:r w:rsidR="00FC7437">
              <w:rPr>
                <w:b/>
                <w:sz w:val="24"/>
                <w:szCs w:val="24"/>
                <w:lang w:eastAsia="en-GB"/>
              </w:rPr>
              <w:t xml:space="preserve"> </w:t>
            </w:r>
            <w:proofErr w:type="gramStart"/>
            <w:r w:rsidR="2406418F" w:rsidRPr="2181E4C2">
              <w:rPr>
                <w:b/>
                <w:bCs/>
                <w:sz w:val="24"/>
                <w:szCs w:val="24"/>
                <w:lang w:eastAsia="en-GB"/>
              </w:rPr>
              <w:t>e</w:t>
            </w:r>
            <w:r w:rsidR="7DFD0A80" w:rsidRPr="2181E4C2">
              <w:rPr>
                <w:b/>
                <w:bCs/>
                <w:sz w:val="24"/>
                <w:szCs w:val="24"/>
                <w:lang w:eastAsia="en-GB"/>
              </w:rPr>
              <w:t>.</w:t>
            </w:r>
            <w:r w:rsidR="2406418F" w:rsidRPr="2181E4C2">
              <w:rPr>
                <w:b/>
                <w:bCs/>
                <w:sz w:val="24"/>
                <w:szCs w:val="24"/>
                <w:lang w:eastAsia="en-GB"/>
              </w:rPr>
              <w:t>g</w:t>
            </w:r>
            <w:r w:rsidR="00FC7437">
              <w:rPr>
                <w:b/>
                <w:sz w:val="24"/>
                <w:szCs w:val="24"/>
                <w:lang w:eastAsia="en-GB"/>
              </w:rPr>
              <w:t>.</w:t>
            </w:r>
            <w:proofErr w:type="gramEnd"/>
            <w:r w:rsidR="00FC7437">
              <w:rPr>
                <w:b/>
                <w:sz w:val="24"/>
                <w:szCs w:val="24"/>
                <w:lang w:eastAsia="en-GB"/>
              </w:rPr>
              <w:t xml:space="preserve"> </w:t>
            </w:r>
            <w:r w:rsidR="00FC7437" w:rsidRPr="00854CDD">
              <w:rPr>
                <w:bCs/>
                <w:szCs w:val="22"/>
                <w:lang w:eastAsia="en-GB"/>
              </w:rPr>
              <w:t xml:space="preserve">how does </w:t>
            </w:r>
            <w:r w:rsidR="00D91761">
              <w:rPr>
                <w:bCs/>
                <w:szCs w:val="22"/>
                <w:lang w:eastAsia="en-GB"/>
              </w:rPr>
              <w:t>A</w:t>
            </w:r>
            <w:r w:rsidR="00D91761" w:rsidRPr="00854CDD">
              <w:rPr>
                <w:bCs/>
                <w:szCs w:val="22"/>
                <w:lang w:eastAsia="en-GB"/>
              </w:rPr>
              <w:t xml:space="preserve">ssociate </w:t>
            </w:r>
            <w:r w:rsidR="00D91761">
              <w:rPr>
                <w:bCs/>
                <w:szCs w:val="22"/>
                <w:lang w:eastAsia="en-GB"/>
              </w:rPr>
              <w:t>T</w:t>
            </w:r>
            <w:r w:rsidR="00D91761" w:rsidRPr="00854CDD">
              <w:rPr>
                <w:bCs/>
                <w:szCs w:val="22"/>
                <w:lang w:eastAsia="en-GB"/>
              </w:rPr>
              <w:t xml:space="preserve">eacher </w:t>
            </w:r>
            <w:r w:rsidR="00FC7437" w:rsidRPr="00854CDD">
              <w:rPr>
                <w:bCs/>
                <w:szCs w:val="22"/>
                <w:lang w:eastAsia="en-GB"/>
              </w:rPr>
              <w:t>use scaffolding and support for all learners? How is independent learning encouraged?</w:t>
            </w:r>
            <w:r w:rsidR="006A42A4" w:rsidRPr="00854CDD">
              <w:rPr>
                <w:bCs/>
                <w:szCs w:val="22"/>
                <w:lang w:eastAsia="en-GB"/>
              </w:rPr>
              <w:t xml:space="preserve"> How are models and examples used to support pupil progress?</w:t>
            </w:r>
            <w:r w:rsidR="003D16C8">
              <w:rPr>
                <w:bCs/>
                <w:szCs w:val="22"/>
                <w:lang w:eastAsia="en-GB"/>
              </w:rPr>
              <w:t xml:space="preserve"> How are pupils challenged?</w:t>
            </w:r>
          </w:p>
        </w:tc>
      </w:tr>
      <w:tr w:rsidR="00D40052" w:rsidRPr="00443B23" w14:paraId="0B8E0184" w14:textId="77777777" w:rsidTr="0044459E">
        <w:trPr>
          <w:trHeight w:val="449"/>
        </w:trPr>
        <w:tc>
          <w:tcPr>
            <w:tcW w:w="9526" w:type="dxa"/>
            <w:gridSpan w:val="2"/>
            <w:shd w:val="clear" w:color="auto" w:fill="FFFFFF" w:themeFill="background1"/>
          </w:tcPr>
          <w:p w14:paraId="7B1E1D5D" w14:textId="77777777" w:rsidR="00D40052" w:rsidRPr="00C46E4D" w:rsidRDefault="00D40052" w:rsidP="0044459E">
            <w:pPr>
              <w:spacing w:after="0"/>
              <w:rPr>
                <w:bCs/>
                <w:szCs w:val="22"/>
                <w:lang w:eastAsia="en-GB"/>
              </w:rPr>
            </w:pPr>
          </w:p>
          <w:p w14:paraId="040863D1" w14:textId="0F8A78FC" w:rsidR="00C46E4D" w:rsidRDefault="00C46E4D" w:rsidP="0044459E">
            <w:pPr>
              <w:spacing w:after="0"/>
              <w:rPr>
                <w:bCs/>
                <w:szCs w:val="22"/>
                <w:lang w:eastAsia="en-GB"/>
              </w:rPr>
            </w:pPr>
            <w:r w:rsidRPr="00C46E4D">
              <w:rPr>
                <w:bCs/>
                <w:szCs w:val="22"/>
                <w:lang w:eastAsia="en-GB"/>
              </w:rPr>
              <w:t xml:space="preserve">You adapted </w:t>
            </w:r>
            <w:r>
              <w:rPr>
                <w:bCs/>
                <w:szCs w:val="22"/>
                <w:lang w:eastAsia="en-GB"/>
              </w:rPr>
              <w:t xml:space="preserve">the learning well today for Child A by ensuring that his group were positioned to the side of the </w:t>
            </w:r>
            <w:proofErr w:type="gramStart"/>
            <w:r>
              <w:rPr>
                <w:bCs/>
                <w:szCs w:val="22"/>
                <w:lang w:eastAsia="en-GB"/>
              </w:rPr>
              <w:t>playground</w:t>
            </w:r>
            <w:proofErr w:type="gramEnd"/>
            <w:r>
              <w:rPr>
                <w:bCs/>
                <w:szCs w:val="22"/>
                <w:lang w:eastAsia="en-GB"/>
              </w:rPr>
              <w:t xml:space="preserve"> and you marked out </w:t>
            </w:r>
            <w:r w:rsidR="003C4BB1">
              <w:rPr>
                <w:bCs/>
                <w:szCs w:val="22"/>
                <w:lang w:eastAsia="en-GB"/>
              </w:rPr>
              <w:t xml:space="preserve">their larger space with cones to ensure that all 5 could safely participate with enough space for the wheelchair to be manoeuvred. </w:t>
            </w:r>
            <w:r w:rsidR="0030511B">
              <w:rPr>
                <w:bCs/>
                <w:szCs w:val="22"/>
                <w:lang w:eastAsia="en-GB"/>
              </w:rPr>
              <w:t>Using the light plastic play ball worked really well for A as</w:t>
            </w:r>
            <w:r w:rsidR="006B1E1E">
              <w:rPr>
                <w:bCs/>
                <w:szCs w:val="22"/>
                <w:lang w:eastAsia="en-GB"/>
              </w:rPr>
              <w:t xml:space="preserve"> it had a slower flight time in the </w:t>
            </w:r>
            <w:proofErr w:type="gramStart"/>
            <w:r w:rsidR="006B1E1E">
              <w:rPr>
                <w:bCs/>
                <w:szCs w:val="22"/>
                <w:lang w:eastAsia="en-GB"/>
              </w:rPr>
              <w:t>air</w:t>
            </w:r>
            <w:proofErr w:type="gramEnd"/>
            <w:r w:rsidR="006B1E1E">
              <w:rPr>
                <w:bCs/>
                <w:szCs w:val="22"/>
                <w:lang w:eastAsia="en-GB"/>
              </w:rPr>
              <w:t xml:space="preserve"> and he was able to catch successfully </w:t>
            </w:r>
            <w:r w:rsidR="00274941">
              <w:rPr>
                <w:bCs/>
                <w:szCs w:val="22"/>
                <w:lang w:eastAsia="en-GB"/>
              </w:rPr>
              <w:t xml:space="preserve">and could use other body parts to cushion the catch without it bouncing off – well done. </w:t>
            </w:r>
            <w:r w:rsidR="00406156">
              <w:rPr>
                <w:bCs/>
                <w:szCs w:val="22"/>
                <w:lang w:eastAsia="en-GB"/>
              </w:rPr>
              <w:t xml:space="preserve">You also used </w:t>
            </w:r>
            <w:r w:rsidR="00501FD7">
              <w:rPr>
                <w:bCs/>
                <w:szCs w:val="22"/>
                <w:lang w:eastAsia="en-GB"/>
              </w:rPr>
              <w:t xml:space="preserve">a bell ball for Child B allowing her to access the learning within the group rather than working one to one with support. This has a big impact on her </w:t>
            </w:r>
            <w:r w:rsidR="00A933D2">
              <w:rPr>
                <w:bCs/>
                <w:szCs w:val="22"/>
                <w:lang w:eastAsia="en-GB"/>
              </w:rPr>
              <w:t xml:space="preserve">development of the skill but also in her confidence to participate with her peers. </w:t>
            </w:r>
          </w:p>
          <w:p w14:paraId="734B6918" w14:textId="77777777" w:rsidR="00A933D2" w:rsidRDefault="00A933D2" w:rsidP="0044459E">
            <w:pPr>
              <w:spacing w:after="0"/>
              <w:rPr>
                <w:bCs/>
                <w:szCs w:val="22"/>
                <w:lang w:eastAsia="en-GB"/>
              </w:rPr>
            </w:pPr>
          </w:p>
          <w:p w14:paraId="49B7F1AE" w14:textId="35D54C12" w:rsidR="00A933D2" w:rsidRPr="00C46E4D" w:rsidRDefault="007D307B" w:rsidP="0044459E">
            <w:pPr>
              <w:spacing w:after="0"/>
              <w:rPr>
                <w:bCs/>
                <w:szCs w:val="22"/>
                <w:lang w:eastAsia="en-GB"/>
              </w:rPr>
            </w:pPr>
            <w:r>
              <w:rPr>
                <w:bCs/>
                <w:szCs w:val="22"/>
                <w:lang w:eastAsia="en-GB"/>
              </w:rPr>
              <w:t>Some of the children with EAL struggled to apply the ‘catching W’ learning cue</w:t>
            </w:r>
            <w:r w:rsidR="00627B1E">
              <w:rPr>
                <w:bCs/>
                <w:szCs w:val="22"/>
                <w:lang w:eastAsia="en-GB"/>
              </w:rPr>
              <w:t xml:space="preserve"> – a dual coding approach would have worked </w:t>
            </w:r>
            <w:proofErr w:type="gramStart"/>
            <w:r w:rsidR="00627B1E">
              <w:rPr>
                <w:bCs/>
                <w:szCs w:val="22"/>
                <w:lang w:eastAsia="en-GB"/>
              </w:rPr>
              <w:t>really well</w:t>
            </w:r>
            <w:proofErr w:type="gramEnd"/>
            <w:r w:rsidR="00627B1E">
              <w:rPr>
                <w:bCs/>
                <w:szCs w:val="22"/>
                <w:lang w:eastAsia="en-GB"/>
              </w:rPr>
              <w:t xml:space="preserve"> here. </w:t>
            </w:r>
            <w:r w:rsidR="003A0305">
              <w:rPr>
                <w:bCs/>
                <w:szCs w:val="22"/>
                <w:lang w:eastAsia="en-GB"/>
              </w:rPr>
              <w:t>Try having</w:t>
            </w:r>
            <w:r w:rsidR="004A526B">
              <w:rPr>
                <w:bCs/>
                <w:szCs w:val="22"/>
                <w:lang w:eastAsia="en-GB"/>
              </w:rPr>
              <w:t xml:space="preserve"> pictures of </w:t>
            </w:r>
            <w:r w:rsidR="00A87F35">
              <w:rPr>
                <w:bCs/>
                <w:szCs w:val="22"/>
                <w:lang w:eastAsia="en-GB"/>
              </w:rPr>
              <w:t xml:space="preserve">key </w:t>
            </w:r>
            <w:r w:rsidR="004A526B">
              <w:rPr>
                <w:bCs/>
                <w:szCs w:val="22"/>
                <w:lang w:eastAsia="en-GB"/>
              </w:rPr>
              <w:t>action</w:t>
            </w:r>
            <w:r w:rsidR="00A87F35">
              <w:rPr>
                <w:bCs/>
                <w:szCs w:val="22"/>
                <w:lang w:eastAsia="en-GB"/>
              </w:rPr>
              <w:t>s/learning cues</w:t>
            </w:r>
            <w:r w:rsidR="004A526B">
              <w:rPr>
                <w:bCs/>
                <w:szCs w:val="22"/>
                <w:lang w:eastAsia="en-GB"/>
              </w:rPr>
              <w:t xml:space="preserve"> with simple key words in home language and English </w:t>
            </w:r>
            <w:r w:rsidR="00A87F35">
              <w:rPr>
                <w:bCs/>
                <w:szCs w:val="22"/>
                <w:lang w:eastAsia="en-GB"/>
              </w:rPr>
              <w:t xml:space="preserve">for them to refer to as they develop the skill either independently or with their peers. </w:t>
            </w:r>
          </w:p>
          <w:p w14:paraId="7D7D687A" w14:textId="49CC4E1F" w:rsidR="00DD4018" w:rsidRPr="00C46E4D" w:rsidRDefault="00DD4018" w:rsidP="0044459E">
            <w:pPr>
              <w:spacing w:after="0"/>
              <w:rPr>
                <w:bCs/>
                <w:szCs w:val="22"/>
                <w:lang w:eastAsia="en-GB"/>
              </w:rPr>
            </w:pPr>
          </w:p>
          <w:p w14:paraId="4F75561D" w14:textId="7E27387F" w:rsidR="00DD4018" w:rsidRDefault="00761D0B" w:rsidP="0044459E">
            <w:pPr>
              <w:spacing w:after="0"/>
              <w:rPr>
                <w:bCs/>
                <w:szCs w:val="22"/>
                <w:lang w:eastAsia="en-GB"/>
              </w:rPr>
            </w:pPr>
            <w:r>
              <w:rPr>
                <w:bCs/>
                <w:szCs w:val="22"/>
                <w:lang w:eastAsia="en-GB"/>
              </w:rPr>
              <w:t xml:space="preserve">You scaffolded the learning by allowing the children to choose a ball that </w:t>
            </w:r>
            <w:r w:rsidR="00661E48">
              <w:rPr>
                <w:bCs/>
                <w:szCs w:val="22"/>
                <w:lang w:eastAsia="en-GB"/>
              </w:rPr>
              <w:t xml:space="preserve">they could be successful with for the game. The more able children could have been challenged with this by encouraging them to use a smaller ball. </w:t>
            </w:r>
          </w:p>
          <w:p w14:paraId="25DEED21" w14:textId="77777777" w:rsidR="00874368" w:rsidRDefault="00874368" w:rsidP="0044459E">
            <w:pPr>
              <w:spacing w:after="0"/>
              <w:rPr>
                <w:bCs/>
                <w:szCs w:val="22"/>
                <w:lang w:eastAsia="en-GB"/>
              </w:rPr>
            </w:pPr>
          </w:p>
          <w:p w14:paraId="34096144" w14:textId="37BFC7EE" w:rsidR="00874368" w:rsidRPr="00C46E4D" w:rsidRDefault="00874368" w:rsidP="0044459E">
            <w:pPr>
              <w:spacing w:after="0"/>
              <w:rPr>
                <w:bCs/>
                <w:szCs w:val="22"/>
                <w:lang w:eastAsia="en-GB"/>
              </w:rPr>
            </w:pPr>
            <w:r>
              <w:rPr>
                <w:bCs/>
                <w:szCs w:val="22"/>
                <w:lang w:eastAsia="en-GB"/>
              </w:rPr>
              <w:t xml:space="preserve">You used the </w:t>
            </w:r>
            <w:r w:rsidR="007A35B9">
              <w:rPr>
                <w:bCs/>
                <w:szCs w:val="22"/>
                <w:lang w:eastAsia="en-GB"/>
              </w:rPr>
              <w:t xml:space="preserve">small </w:t>
            </w:r>
            <w:r>
              <w:rPr>
                <w:bCs/>
                <w:szCs w:val="22"/>
                <w:lang w:eastAsia="en-GB"/>
              </w:rPr>
              <w:t xml:space="preserve">group well to model the game as you gave instructions for how to play – this was </w:t>
            </w:r>
            <w:proofErr w:type="gramStart"/>
            <w:r>
              <w:rPr>
                <w:bCs/>
                <w:szCs w:val="22"/>
                <w:lang w:eastAsia="en-GB"/>
              </w:rPr>
              <w:t>really helpful</w:t>
            </w:r>
            <w:proofErr w:type="gramEnd"/>
            <w:r>
              <w:rPr>
                <w:bCs/>
                <w:szCs w:val="22"/>
                <w:lang w:eastAsia="en-GB"/>
              </w:rPr>
              <w:t xml:space="preserve"> in supporting the lower attainers </w:t>
            </w:r>
            <w:r w:rsidR="00E03188">
              <w:rPr>
                <w:bCs/>
                <w:szCs w:val="22"/>
                <w:lang w:eastAsia="en-GB"/>
              </w:rPr>
              <w:t>understand how to play the game so that they could then focus on skill development</w:t>
            </w:r>
            <w:r w:rsidR="007A35B9">
              <w:rPr>
                <w:bCs/>
                <w:szCs w:val="22"/>
                <w:lang w:eastAsia="en-GB"/>
              </w:rPr>
              <w:t xml:space="preserve"> without having to think about the ‘rules’</w:t>
            </w:r>
            <w:r w:rsidR="00E03188">
              <w:rPr>
                <w:bCs/>
                <w:szCs w:val="22"/>
                <w:lang w:eastAsia="en-GB"/>
              </w:rPr>
              <w:t xml:space="preserve"> </w:t>
            </w:r>
            <w:r w:rsidR="007A35B9">
              <w:rPr>
                <w:bCs/>
                <w:szCs w:val="22"/>
                <w:lang w:eastAsia="en-GB"/>
              </w:rPr>
              <w:t xml:space="preserve">– reducing the cognitive load certainly had a positive effect on the skill application in the game. </w:t>
            </w:r>
          </w:p>
          <w:p w14:paraId="2B90029C" w14:textId="77777777" w:rsidR="00DD4018" w:rsidRPr="00C46E4D" w:rsidRDefault="00DD4018" w:rsidP="0044459E">
            <w:pPr>
              <w:spacing w:after="0"/>
              <w:rPr>
                <w:bCs/>
                <w:szCs w:val="22"/>
                <w:lang w:eastAsia="en-GB"/>
              </w:rPr>
            </w:pPr>
          </w:p>
          <w:p w14:paraId="39325EE5" w14:textId="77777777" w:rsidR="00DD4018" w:rsidRDefault="00E84175" w:rsidP="0044459E">
            <w:pPr>
              <w:spacing w:after="0"/>
              <w:rPr>
                <w:bCs/>
                <w:szCs w:val="22"/>
                <w:lang w:eastAsia="en-GB"/>
              </w:rPr>
            </w:pPr>
            <w:r>
              <w:rPr>
                <w:bCs/>
                <w:szCs w:val="22"/>
                <w:lang w:eastAsia="en-GB"/>
              </w:rPr>
              <w:t xml:space="preserve">Think about how you could have stretched and challenged the higher attainers more. Today they could have worked collaboratively to develop different rules for the game that would make it more challenging to apply the focus skills. </w:t>
            </w:r>
          </w:p>
          <w:p w14:paraId="690BFA4B" w14:textId="5EF35C8C" w:rsidR="00E84175" w:rsidRPr="00C46E4D" w:rsidRDefault="00E84175" w:rsidP="0044459E">
            <w:pPr>
              <w:spacing w:after="0"/>
              <w:rPr>
                <w:bCs/>
                <w:szCs w:val="22"/>
                <w:lang w:eastAsia="en-GB"/>
              </w:rPr>
            </w:pPr>
          </w:p>
        </w:tc>
      </w:tr>
      <w:tr w:rsidR="00D40052" w:rsidRPr="00443B23" w14:paraId="465C1B22" w14:textId="77777777" w:rsidTr="00CC1459">
        <w:trPr>
          <w:trHeight w:val="449"/>
        </w:trPr>
        <w:tc>
          <w:tcPr>
            <w:tcW w:w="9526" w:type="dxa"/>
            <w:gridSpan w:val="2"/>
            <w:shd w:val="clear" w:color="auto" w:fill="DEEAF6" w:themeFill="accent1" w:themeFillTint="33"/>
          </w:tcPr>
          <w:p w14:paraId="706AA580" w14:textId="74C3B241" w:rsidR="00D40052" w:rsidRPr="00CC1459" w:rsidRDefault="004A1C5A" w:rsidP="0044459E">
            <w:pPr>
              <w:spacing w:after="0"/>
              <w:rPr>
                <w:b/>
                <w:szCs w:val="22"/>
                <w:lang w:eastAsia="en-GB"/>
              </w:rPr>
            </w:pPr>
            <w:r w:rsidRPr="00CC1459">
              <w:rPr>
                <w:b/>
                <w:szCs w:val="22"/>
                <w:lang w:eastAsia="en-GB"/>
              </w:rPr>
              <w:t>Classroom practice: High expectations and managing behaviour</w:t>
            </w:r>
            <w:r w:rsidR="00260A93" w:rsidRPr="00CC1459">
              <w:rPr>
                <w:b/>
                <w:szCs w:val="22"/>
                <w:lang w:eastAsia="en-GB"/>
              </w:rPr>
              <w:t xml:space="preserve"> Key theme B – (A</w:t>
            </w:r>
            <w:r w:rsidR="00027FAB" w:rsidRPr="00CC1459">
              <w:rPr>
                <w:b/>
                <w:szCs w:val="22"/>
                <w:lang w:eastAsia="en-GB"/>
              </w:rPr>
              <w:t xml:space="preserve"> </w:t>
            </w:r>
            <w:r w:rsidR="00260A93" w:rsidRPr="00CC1459">
              <w:rPr>
                <w:b/>
                <w:szCs w:val="22"/>
                <w:lang w:eastAsia="en-GB"/>
              </w:rPr>
              <w:t>&amp;</w:t>
            </w:r>
            <w:r w:rsidR="00027FAB" w:rsidRPr="00CC1459">
              <w:rPr>
                <w:b/>
                <w:szCs w:val="22"/>
                <w:lang w:eastAsia="en-GB"/>
              </w:rPr>
              <w:t xml:space="preserve"> </w:t>
            </w:r>
            <w:r w:rsidR="00260A93" w:rsidRPr="00CC1459">
              <w:rPr>
                <w:b/>
                <w:szCs w:val="22"/>
                <w:lang w:eastAsia="en-GB"/>
              </w:rPr>
              <w:t xml:space="preserve">F) </w:t>
            </w:r>
            <w:proofErr w:type="gramStart"/>
            <w:r w:rsidR="008D5FB2" w:rsidRPr="00CC1459">
              <w:rPr>
                <w:b/>
                <w:szCs w:val="22"/>
                <w:lang w:eastAsia="en-GB"/>
              </w:rPr>
              <w:t>e</w:t>
            </w:r>
            <w:r w:rsidR="3CA18FFD" w:rsidRPr="00CC1459">
              <w:rPr>
                <w:b/>
                <w:szCs w:val="22"/>
                <w:lang w:eastAsia="en-GB"/>
              </w:rPr>
              <w:t>.</w:t>
            </w:r>
            <w:r w:rsidR="5ADB4C8B" w:rsidRPr="00CC1459">
              <w:rPr>
                <w:b/>
                <w:szCs w:val="22"/>
                <w:lang w:eastAsia="en-GB"/>
              </w:rPr>
              <w:t>g</w:t>
            </w:r>
            <w:r w:rsidR="00260A93" w:rsidRPr="00CC1459">
              <w:rPr>
                <w:b/>
                <w:szCs w:val="22"/>
                <w:lang w:eastAsia="en-GB"/>
              </w:rPr>
              <w:t>.</w:t>
            </w:r>
            <w:proofErr w:type="gramEnd"/>
            <w:r w:rsidR="00260A93" w:rsidRPr="00CC1459">
              <w:rPr>
                <w:b/>
                <w:szCs w:val="22"/>
                <w:lang w:eastAsia="en-GB"/>
              </w:rPr>
              <w:t xml:space="preserve"> </w:t>
            </w:r>
            <w:r w:rsidR="00260A93" w:rsidRPr="00D4742F">
              <w:rPr>
                <w:bCs/>
                <w:szCs w:val="22"/>
                <w:lang w:eastAsia="en-GB"/>
              </w:rPr>
              <w:t xml:space="preserve">how does the </w:t>
            </w:r>
            <w:r w:rsidR="00027FAB" w:rsidRPr="00D4742F">
              <w:rPr>
                <w:bCs/>
                <w:szCs w:val="22"/>
                <w:lang w:eastAsia="en-GB"/>
              </w:rPr>
              <w:t xml:space="preserve">Associate Teacher </w:t>
            </w:r>
            <w:r w:rsidR="00260A93" w:rsidRPr="00D4742F">
              <w:rPr>
                <w:bCs/>
                <w:szCs w:val="22"/>
                <w:lang w:eastAsia="en-GB"/>
              </w:rPr>
              <w:t xml:space="preserve">develop </w:t>
            </w:r>
            <w:r w:rsidR="008F7AD1" w:rsidRPr="00D4742F">
              <w:rPr>
                <w:bCs/>
                <w:szCs w:val="22"/>
                <w:lang w:eastAsia="en-GB"/>
              </w:rPr>
              <w:t>purposeful learning</w:t>
            </w:r>
            <w:r w:rsidR="00033100" w:rsidRPr="00D4742F">
              <w:rPr>
                <w:bCs/>
                <w:szCs w:val="22"/>
                <w:lang w:eastAsia="en-GB"/>
              </w:rPr>
              <w:t xml:space="preserve"> </w:t>
            </w:r>
            <w:r w:rsidR="00826210" w:rsidRPr="00D4742F">
              <w:rPr>
                <w:bCs/>
                <w:szCs w:val="22"/>
                <w:lang w:eastAsia="en-GB"/>
              </w:rPr>
              <w:t xml:space="preserve">to </w:t>
            </w:r>
            <w:r w:rsidR="00D97DE3" w:rsidRPr="00D4742F">
              <w:rPr>
                <w:bCs/>
                <w:szCs w:val="22"/>
                <w:lang w:eastAsia="en-GB"/>
              </w:rPr>
              <w:t>ensure good progress for all pupils</w:t>
            </w:r>
            <w:r w:rsidR="008F7AD1" w:rsidRPr="00D4742F">
              <w:rPr>
                <w:bCs/>
                <w:szCs w:val="22"/>
                <w:lang w:eastAsia="en-GB"/>
              </w:rPr>
              <w:t>?</w:t>
            </w:r>
            <w:r w:rsidR="008F7AD1" w:rsidRPr="00CC1459">
              <w:rPr>
                <w:b/>
                <w:szCs w:val="22"/>
                <w:lang w:eastAsia="en-GB"/>
              </w:rPr>
              <w:t xml:space="preserve"> </w:t>
            </w:r>
          </w:p>
        </w:tc>
      </w:tr>
      <w:tr w:rsidR="00D40052" w:rsidRPr="00443B23" w14:paraId="53783187" w14:textId="77777777" w:rsidTr="0044459E">
        <w:trPr>
          <w:trHeight w:val="449"/>
        </w:trPr>
        <w:tc>
          <w:tcPr>
            <w:tcW w:w="9526" w:type="dxa"/>
            <w:gridSpan w:val="2"/>
            <w:shd w:val="clear" w:color="auto" w:fill="FFFFFF" w:themeFill="background1"/>
          </w:tcPr>
          <w:p w14:paraId="57DC2084" w14:textId="77777777" w:rsidR="00D40052" w:rsidRPr="000D7675" w:rsidRDefault="00D40052" w:rsidP="0044459E">
            <w:pPr>
              <w:spacing w:after="0"/>
              <w:rPr>
                <w:bCs/>
                <w:szCs w:val="22"/>
                <w:lang w:eastAsia="en-GB"/>
              </w:rPr>
            </w:pPr>
          </w:p>
          <w:p w14:paraId="2ED9697A" w14:textId="2BF418E2" w:rsidR="00DD4018" w:rsidRPr="000D7675" w:rsidRDefault="003D3DD4" w:rsidP="0044459E">
            <w:pPr>
              <w:spacing w:after="0"/>
              <w:rPr>
                <w:bCs/>
                <w:szCs w:val="22"/>
                <w:lang w:eastAsia="en-GB"/>
              </w:rPr>
            </w:pPr>
            <w:r w:rsidRPr="000D7675">
              <w:rPr>
                <w:bCs/>
                <w:szCs w:val="22"/>
                <w:lang w:eastAsia="en-GB"/>
              </w:rPr>
              <w:t xml:space="preserve">There was a </w:t>
            </w:r>
            <w:proofErr w:type="gramStart"/>
            <w:r w:rsidRPr="000D7675">
              <w:rPr>
                <w:bCs/>
                <w:szCs w:val="22"/>
                <w:lang w:eastAsia="en-GB"/>
              </w:rPr>
              <w:t>really positive</w:t>
            </w:r>
            <w:proofErr w:type="gramEnd"/>
            <w:r w:rsidRPr="000D7675">
              <w:rPr>
                <w:bCs/>
                <w:szCs w:val="22"/>
                <w:lang w:eastAsia="en-GB"/>
              </w:rPr>
              <w:t xml:space="preserve"> attitude </w:t>
            </w:r>
            <w:r w:rsidR="00393E65" w:rsidRPr="000D7675">
              <w:rPr>
                <w:bCs/>
                <w:szCs w:val="22"/>
                <w:lang w:eastAsia="en-GB"/>
              </w:rPr>
              <w:t xml:space="preserve">displayed by the children and they all engaged well with the activities. You were clear about your expectations at the start of the </w:t>
            </w:r>
            <w:proofErr w:type="gramStart"/>
            <w:r w:rsidR="00393E65" w:rsidRPr="000D7675">
              <w:rPr>
                <w:bCs/>
                <w:szCs w:val="22"/>
                <w:lang w:eastAsia="en-GB"/>
              </w:rPr>
              <w:t>lesson</w:t>
            </w:r>
            <w:proofErr w:type="gramEnd"/>
            <w:r w:rsidR="00393E65" w:rsidRPr="000D7675">
              <w:rPr>
                <w:bCs/>
                <w:szCs w:val="22"/>
                <w:lang w:eastAsia="en-GB"/>
              </w:rPr>
              <w:t xml:space="preserve"> and it was good to see you empl</w:t>
            </w:r>
            <w:r w:rsidR="00830900" w:rsidRPr="000D7675">
              <w:rPr>
                <w:bCs/>
                <w:szCs w:val="22"/>
                <w:lang w:eastAsia="en-GB"/>
              </w:rPr>
              <w:t>o</w:t>
            </w:r>
            <w:r w:rsidR="00393E65" w:rsidRPr="000D7675">
              <w:rPr>
                <w:bCs/>
                <w:szCs w:val="22"/>
                <w:lang w:eastAsia="en-GB"/>
              </w:rPr>
              <w:t xml:space="preserve">ying the same </w:t>
            </w:r>
            <w:r w:rsidR="00830900" w:rsidRPr="000D7675">
              <w:rPr>
                <w:bCs/>
                <w:szCs w:val="22"/>
                <w:lang w:eastAsia="en-GB"/>
              </w:rPr>
              <w:t xml:space="preserve">positive behaviour management strategies that I have seen you use in the classroom in your PE. </w:t>
            </w:r>
          </w:p>
          <w:p w14:paraId="5F838629" w14:textId="77777777" w:rsidR="00DE4127" w:rsidRPr="000D7675" w:rsidRDefault="00DE4127" w:rsidP="0044459E">
            <w:pPr>
              <w:spacing w:after="0"/>
              <w:rPr>
                <w:bCs/>
                <w:szCs w:val="22"/>
                <w:lang w:eastAsia="en-GB"/>
              </w:rPr>
            </w:pPr>
          </w:p>
          <w:p w14:paraId="4BE63422" w14:textId="11476FE1" w:rsidR="00F03CE6" w:rsidRPr="000D7675" w:rsidRDefault="00F03CE6" w:rsidP="0044459E">
            <w:pPr>
              <w:spacing w:after="0"/>
              <w:rPr>
                <w:bCs/>
                <w:szCs w:val="22"/>
                <w:lang w:eastAsia="en-GB"/>
              </w:rPr>
            </w:pPr>
            <w:r w:rsidRPr="000D7675">
              <w:rPr>
                <w:bCs/>
                <w:szCs w:val="22"/>
                <w:lang w:eastAsia="en-GB"/>
              </w:rPr>
              <w:t xml:space="preserve">You moved around the space well remembering to ‘walk the walls’ so that you </w:t>
            </w:r>
            <w:proofErr w:type="gramStart"/>
            <w:r w:rsidRPr="000D7675">
              <w:rPr>
                <w:bCs/>
                <w:szCs w:val="22"/>
                <w:lang w:eastAsia="en-GB"/>
              </w:rPr>
              <w:t>have a clear sight of all children at all times</w:t>
            </w:r>
            <w:proofErr w:type="gramEnd"/>
            <w:r w:rsidRPr="000D7675">
              <w:rPr>
                <w:bCs/>
                <w:szCs w:val="22"/>
                <w:lang w:eastAsia="en-GB"/>
              </w:rPr>
              <w:t xml:space="preserve"> ensuring that safe practice model well done. </w:t>
            </w:r>
          </w:p>
          <w:p w14:paraId="278628D1" w14:textId="77777777" w:rsidR="008D1F3C" w:rsidRPr="000D7675" w:rsidRDefault="008D1F3C" w:rsidP="0044459E">
            <w:pPr>
              <w:spacing w:after="0"/>
              <w:rPr>
                <w:bCs/>
                <w:szCs w:val="22"/>
                <w:lang w:eastAsia="en-GB"/>
              </w:rPr>
            </w:pPr>
          </w:p>
          <w:p w14:paraId="7F38E600" w14:textId="2D9F3E78" w:rsidR="00F03CE6" w:rsidRPr="000D7675" w:rsidRDefault="00F03CE6" w:rsidP="0044459E">
            <w:pPr>
              <w:spacing w:after="0"/>
              <w:rPr>
                <w:bCs/>
                <w:szCs w:val="22"/>
                <w:lang w:eastAsia="en-GB"/>
              </w:rPr>
            </w:pPr>
            <w:r w:rsidRPr="000D7675">
              <w:rPr>
                <w:bCs/>
                <w:szCs w:val="22"/>
                <w:lang w:eastAsia="en-GB"/>
              </w:rPr>
              <w:t xml:space="preserve">You brought the children in to you when you wanted to address the whole class </w:t>
            </w:r>
            <w:r w:rsidR="00CF33DB" w:rsidRPr="000D7675">
              <w:rPr>
                <w:bCs/>
                <w:szCs w:val="22"/>
                <w:lang w:eastAsia="en-GB"/>
              </w:rPr>
              <w:t xml:space="preserve">– this is really important so that all children can hear what you are </w:t>
            </w:r>
            <w:proofErr w:type="gramStart"/>
            <w:r w:rsidR="00CF33DB" w:rsidRPr="000D7675">
              <w:rPr>
                <w:bCs/>
                <w:szCs w:val="22"/>
                <w:lang w:eastAsia="en-GB"/>
              </w:rPr>
              <w:t>saying</w:t>
            </w:r>
            <w:proofErr w:type="gramEnd"/>
            <w:r w:rsidR="00CF33DB" w:rsidRPr="000D7675">
              <w:rPr>
                <w:bCs/>
                <w:szCs w:val="22"/>
                <w:lang w:eastAsia="en-GB"/>
              </w:rPr>
              <w:t xml:space="preserve"> and you can question them and address any misconceptions. </w:t>
            </w:r>
          </w:p>
          <w:p w14:paraId="73B1C0AB" w14:textId="77777777" w:rsidR="008D1F3C" w:rsidRPr="000D7675" w:rsidRDefault="008D1F3C" w:rsidP="0044459E">
            <w:pPr>
              <w:spacing w:after="0"/>
              <w:rPr>
                <w:bCs/>
                <w:szCs w:val="22"/>
                <w:lang w:eastAsia="en-GB"/>
              </w:rPr>
            </w:pPr>
          </w:p>
          <w:p w14:paraId="012090B8" w14:textId="5F5CC0C1" w:rsidR="008D1F3C" w:rsidRPr="000D7675" w:rsidRDefault="008D1F3C" w:rsidP="0044459E">
            <w:pPr>
              <w:spacing w:after="0"/>
              <w:rPr>
                <w:bCs/>
                <w:szCs w:val="22"/>
                <w:lang w:eastAsia="en-GB"/>
              </w:rPr>
            </w:pPr>
            <w:r w:rsidRPr="000D7675">
              <w:rPr>
                <w:bCs/>
                <w:szCs w:val="22"/>
                <w:lang w:eastAsia="en-GB"/>
              </w:rPr>
              <w:t xml:space="preserve">On a few occasions the children didn’t always hear you when you wanted to </w:t>
            </w:r>
            <w:r w:rsidR="00D210C5" w:rsidRPr="000D7675">
              <w:rPr>
                <w:bCs/>
                <w:szCs w:val="22"/>
                <w:lang w:eastAsia="en-GB"/>
              </w:rPr>
              <w:t>stop</w:t>
            </w:r>
            <w:r w:rsidRPr="000D7675">
              <w:rPr>
                <w:bCs/>
                <w:szCs w:val="22"/>
                <w:lang w:eastAsia="en-GB"/>
              </w:rPr>
              <w:t xml:space="preserve"> them to bring them in. </w:t>
            </w:r>
            <w:r w:rsidR="00CF0D98" w:rsidRPr="000D7675">
              <w:rPr>
                <w:bCs/>
                <w:szCs w:val="22"/>
                <w:lang w:eastAsia="en-GB"/>
              </w:rPr>
              <w:t xml:space="preserve">Try and make your voice loud and clear without </w:t>
            </w:r>
            <w:proofErr w:type="gramStart"/>
            <w:r w:rsidR="00CF0D98" w:rsidRPr="000D7675">
              <w:rPr>
                <w:bCs/>
                <w:szCs w:val="22"/>
                <w:lang w:eastAsia="en-GB"/>
              </w:rPr>
              <w:t>shouting, and</w:t>
            </w:r>
            <w:proofErr w:type="gramEnd"/>
            <w:r w:rsidR="00CF0D98" w:rsidRPr="000D7675">
              <w:rPr>
                <w:bCs/>
                <w:szCs w:val="22"/>
                <w:lang w:eastAsia="en-GB"/>
              </w:rPr>
              <w:t xml:space="preserve"> raise a hand maybe as a visual cue. You could try something simple like ‘stop, stand still’ </w:t>
            </w:r>
            <w:r w:rsidR="00DE4127" w:rsidRPr="000D7675">
              <w:rPr>
                <w:bCs/>
                <w:szCs w:val="22"/>
                <w:lang w:eastAsia="en-GB"/>
              </w:rPr>
              <w:t xml:space="preserve">before giving further instructions. </w:t>
            </w:r>
          </w:p>
          <w:p w14:paraId="362B2721" w14:textId="77777777" w:rsidR="00DD4018" w:rsidRPr="000D7675" w:rsidRDefault="00DD4018" w:rsidP="0044459E">
            <w:pPr>
              <w:spacing w:after="0"/>
              <w:rPr>
                <w:bCs/>
                <w:szCs w:val="22"/>
                <w:lang w:eastAsia="en-GB"/>
              </w:rPr>
            </w:pPr>
          </w:p>
          <w:p w14:paraId="0F302EAF" w14:textId="77777777" w:rsidR="00DD4018" w:rsidRPr="000D7675" w:rsidRDefault="00DD4018" w:rsidP="0044459E">
            <w:pPr>
              <w:spacing w:after="0"/>
              <w:rPr>
                <w:bCs/>
                <w:szCs w:val="22"/>
                <w:lang w:eastAsia="en-GB"/>
              </w:rPr>
            </w:pPr>
          </w:p>
          <w:p w14:paraId="7C1BD99C" w14:textId="4BAC049C" w:rsidR="00DD4018" w:rsidRPr="000D7675" w:rsidRDefault="00DD4018" w:rsidP="0044459E">
            <w:pPr>
              <w:spacing w:after="0"/>
              <w:rPr>
                <w:bCs/>
                <w:szCs w:val="22"/>
                <w:lang w:eastAsia="en-GB"/>
              </w:rPr>
            </w:pPr>
          </w:p>
        </w:tc>
      </w:tr>
      <w:tr w:rsidR="00D97DE3" w:rsidRPr="00443B23" w14:paraId="259CD6CC" w14:textId="77777777" w:rsidTr="00CC1459">
        <w:trPr>
          <w:trHeight w:val="449"/>
        </w:trPr>
        <w:tc>
          <w:tcPr>
            <w:tcW w:w="9526" w:type="dxa"/>
            <w:gridSpan w:val="2"/>
            <w:shd w:val="clear" w:color="auto" w:fill="DEEAF6" w:themeFill="accent1" w:themeFillTint="33"/>
          </w:tcPr>
          <w:p w14:paraId="4A6BD37A" w14:textId="7FD909D4" w:rsidR="00D97DE3" w:rsidRPr="00964FDB" w:rsidRDefault="00330707" w:rsidP="0044459E">
            <w:pPr>
              <w:spacing w:after="0"/>
              <w:rPr>
                <w:bCs/>
                <w:szCs w:val="22"/>
                <w:lang w:eastAsia="en-GB"/>
              </w:rPr>
            </w:pPr>
            <w:r w:rsidRPr="00CC1459">
              <w:rPr>
                <w:b/>
                <w:szCs w:val="22"/>
                <w:lang w:eastAsia="en-GB"/>
              </w:rPr>
              <w:lastRenderedPageBreak/>
              <w:t>Impact on learning:</w:t>
            </w:r>
            <w:r w:rsidR="009C3471" w:rsidRPr="00CC1459">
              <w:rPr>
                <w:b/>
                <w:szCs w:val="22"/>
                <w:lang w:eastAsia="en-GB"/>
              </w:rPr>
              <w:t xml:space="preserve"> </w:t>
            </w:r>
            <w:r w:rsidR="00862B76">
              <w:rPr>
                <w:lang w:eastAsia="en-GB"/>
              </w:rPr>
              <w:t xml:space="preserve">What have the children learned? </w:t>
            </w:r>
            <w:r w:rsidR="00271FF0">
              <w:rPr>
                <w:lang w:eastAsia="en-GB"/>
              </w:rPr>
              <w:t xml:space="preserve">Is the learning related back to the Lesson Intent? </w:t>
            </w:r>
          </w:p>
        </w:tc>
      </w:tr>
      <w:tr w:rsidR="00D97DE3" w:rsidRPr="00443B23" w14:paraId="2071364F" w14:textId="77777777" w:rsidTr="0044459E">
        <w:trPr>
          <w:trHeight w:val="449"/>
        </w:trPr>
        <w:tc>
          <w:tcPr>
            <w:tcW w:w="9526" w:type="dxa"/>
            <w:gridSpan w:val="2"/>
            <w:shd w:val="clear" w:color="auto" w:fill="FFFFFF" w:themeFill="background1"/>
          </w:tcPr>
          <w:p w14:paraId="08091342" w14:textId="77777777" w:rsidR="00D97DE3" w:rsidRPr="000D7675" w:rsidRDefault="00D97DE3" w:rsidP="0044459E">
            <w:pPr>
              <w:spacing w:after="0"/>
              <w:rPr>
                <w:b/>
                <w:szCs w:val="22"/>
                <w:lang w:eastAsia="en-GB"/>
              </w:rPr>
            </w:pPr>
          </w:p>
          <w:p w14:paraId="7A152EA1" w14:textId="7BEB982E" w:rsidR="00DD4018" w:rsidRPr="000D7675" w:rsidRDefault="00DB1F55" w:rsidP="0044459E">
            <w:pPr>
              <w:spacing w:after="0"/>
              <w:rPr>
                <w:bCs/>
                <w:szCs w:val="22"/>
                <w:lang w:eastAsia="en-GB"/>
              </w:rPr>
            </w:pPr>
            <w:r w:rsidRPr="000D7675">
              <w:rPr>
                <w:bCs/>
                <w:szCs w:val="22"/>
                <w:lang w:eastAsia="en-GB"/>
              </w:rPr>
              <w:t xml:space="preserve">It was clear that your lower and middle attaining children made good progress with being able to throw and catch accurately whilst moving into spaces and apply this into a modified game situation. The focus skill levels didn’t drop once the competitive elements were added – well done. </w:t>
            </w:r>
          </w:p>
          <w:p w14:paraId="09FDDCF7" w14:textId="0C80EEDD" w:rsidR="00DB1F55" w:rsidRPr="000D7675" w:rsidRDefault="00DB1F55" w:rsidP="0044459E">
            <w:pPr>
              <w:spacing w:after="0"/>
              <w:rPr>
                <w:bCs/>
                <w:szCs w:val="22"/>
                <w:lang w:eastAsia="en-GB"/>
              </w:rPr>
            </w:pPr>
            <w:r w:rsidRPr="000D7675">
              <w:rPr>
                <w:bCs/>
                <w:szCs w:val="22"/>
                <w:lang w:eastAsia="en-GB"/>
              </w:rPr>
              <w:t xml:space="preserve">The children that I spoke to could articulate what they were learning and could all show </w:t>
            </w:r>
            <w:r w:rsidR="00F616E7" w:rsidRPr="000D7675">
              <w:rPr>
                <w:bCs/>
                <w:szCs w:val="22"/>
                <w:lang w:eastAsia="en-GB"/>
              </w:rPr>
              <w:t xml:space="preserve">and explain to me what they needed to do with their bodies </w:t>
            </w:r>
            <w:r w:rsidR="00195652" w:rsidRPr="000D7675">
              <w:rPr>
                <w:bCs/>
                <w:szCs w:val="22"/>
                <w:lang w:eastAsia="en-GB"/>
              </w:rPr>
              <w:t xml:space="preserve">to send and receive accurately and could discuss how to ensure that they could apply this in the game to be successful in scoring goals. </w:t>
            </w:r>
          </w:p>
          <w:p w14:paraId="5BB18AE8" w14:textId="4EDEC272" w:rsidR="00DA1753" w:rsidRPr="000D7675" w:rsidRDefault="00DA1753" w:rsidP="0044459E">
            <w:pPr>
              <w:spacing w:after="0"/>
              <w:rPr>
                <w:bCs/>
                <w:szCs w:val="22"/>
                <w:lang w:eastAsia="en-GB"/>
              </w:rPr>
            </w:pPr>
            <w:r w:rsidRPr="000D7675">
              <w:rPr>
                <w:bCs/>
                <w:szCs w:val="22"/>
                <w:lang w:eastAsia="en-GB"/>
              </w:rPr>
              <w:t xml:space="preserve">The lower attaining children </w:t>
            </w:r>
            <w:proofErr w:type="gramStart"/>
            <w:r w:rsidRPr="000D7675">
              <w:rPr>
                <w:bCs/>
                <w:szCs w:val="22"/>
                <w:lang w:eastAsia="en-GB"/>
              </w:rPr>
              <w:t>in particular could</w:t>
            </w:r>
            <w:proofErr w:type="gramEnd"/>
            <w:r w:rsidRPr="000D7675">
              <w:rPr>
                <w:bCs/>
                <w:szCs w:val="22"/>
                <w:lang w:eastAsia="en-GB"/>
              </w:rPr>
              <w:t xml:space="preserve"> express what they needed to do to improve. </w:t>
            </w:r>
          </w:p>
          <w:p w14:paraId="05884030" w14:textId="77777777" w:rsidR="00DA1753" w:rsidRPr="000D7675" w:rsidRDefault="00DA1753" w:rsidP="0044459E">
            <w:pPr>
              <w:spacing w:after="0"/>
              <w:rPr>
                <w:bCs/>
                <w:szCs w:val="22"/>
                <w:lang w:eastAsia="en-GB"/>
              </w:rPr>
            </w:pPr>
          </w:p>
          <w:p w14:paraId="13BE3F38" w14:textId="2A05AE4D" w:rsidR="00DA1753" w:rsidRPr="000D7675" w:rsidRDefault="00DA1753" w:rsidP="0044459E">
            <w:pPr>
              <w:spacing w:after="0"/>
              <w:rPr>
                <w:bCs/>
                <w:szCs w:val="22"/>
                <w:lang w:eastAsia="en-GB"/>
              </w:rPr>
            </w:pPr>
            <w:r w:rsidRPr="000D7675">
              <w:rPr>
                <w:bCs/>
                <w:szCs w:val="22"/>
                <w:lang w:eastAsia="en-GB"/>
              </w:rPr>
              <w:t xml:space="preserve">The higher attaining children were successful with the activity but on reflection of the </w:t>
            </w:r>
            <w:proofErr w:type="gramStart"/>
            <w:r w:rsidRPr="000D7675">
              <w:rPr>
                <w:bCs/>
                <w:szCs w:val="22"/>
                <w:lang w:eastAsia="en-GB"/>
              </w:rPr>
              <w:t>lesson as a whole, many</w:t>
            </w:r>
            <w:proofErr w:type="gramEnd"/>
            <w:r w:rsidRPr="000D7675">
              <w:rPr>
                <w:bCs/>
                <w:szCs w:val="22"/>
                <w:lang w:eastAsia="en-GB"/>
              </w:rPr>
              <w:t xml:space="preserve"> were already able to throw and catch successfully and this was evident in the first skill focused activity. Think about how you might stretch and challenge those children more (see my comments in the adaptive teaching section). </w:t>
            </w:r>
          </w:p>
          <w:p w14:paraId="7968E5D0" w14:textId="77777777" w:rsidR="00DD4018" w:rsidRPr="000D7675" w:rsidRDefault="00DD4018" w:rsidP="0044459E">
            <w:pPr>
              <w:spacing w:after="0"/>
              <w:rPr>
                <w:b/>
                <w:szCs w:val="22"/>
                <w:lang w:eastAsia="en-GB"/>
              </w:rPr>
            </w:pPr>
          </w:p>
          <w:p w14:paraId="67180B2A" w14:textId="16CE0A2C" w:rsidR="00DD4018" w:rsidRPr="000D7675" w:rsidRDefault="00DD4018" w:rsidP="0044459E">
            <w:pPr>
              <w:spacing w:after="0"/>
              <w:rPr>
                <w:b/>
                <w:szCs w:val="22"/>
                <w:lang w:eastAsia="en-GB"/>
              </w:rPr>
            </w:pPr>
          </w:p>
        </w:tc>
      </w:tr>
      <w:tr w:rsidR="00272303" w:rsidRPr="00443B23" w14:paraId="2F4934AF" w14:textId="77777777" w:rsidTr="00CC1459">
        <w:trPr>
          <w:trHeight w:val="449"/>
        </w:trPr>
        <w:tc>
          <w:tcPr>
            <w:tcW w:w="8500" w:type="dxa"/>
            <w:shd w:val="clear" w:color="auto" w:fill="DEEAF6" w:themeFill="accent1" w:themeFillTint="33"/>
          </w:tcPr>
          <w:p w14:paraId="2867F24A" w14:textId="02637A8D" w:rsidR="00272303" w:rsidRPr="00443B23" w:rsidRDefault="00272303" w:rsidP="008D3077">
            <w:pPr>
              <w:spacing w:after="0"/>
              <w:rPr>
                <w:sz w:val="16"/>
                <w:szCs w:val="16"/>
                <w:lang w:eastAsia="en-GB"/>
              </w:rPr>
            </w:pPr>
            <w:r>
              <w:rPr>
                <w:b/>
                <w:sz w:val="24"/>
                <w:szCs w:val="24"/>
                <w:lang w:eastAsia="en-GB"/>
              </w:rPr>
              <w:t xml:space="preserve">Key Strengths </w:t>
            </w:r>
            <w:r w:rsidRPr="001F0E02">
              <w:rPr>
                <w:sz w:val="16"/>
              </w:rPr>
              <w:t xml:space="preserve">Following the observation, through professional dialogue, please identify key strengths and targets for the </w:t>
            </w:r>
            <w:r>
              <w:rPr>
                <w:sz w:val="16"/>
              </w:rPr>
              <w:t>Associate Teacher</w:t>
            </w:r>
            <w:r w:rsidRPr="001F0E02">
              <w:rPr>
                <w:sz w:val="16"/>
              </w:rPr>
              <w:t xml:space="preserve"> in the context of raising pupil achievement and supporting children’s learnin</w:t>
            </w:r>
            <w:r>
              <w:rPr>
                <w:sz w:val="16"/>
              </w:rPr>
              <w:t xml:space="preserve">g. </w:t>
            </w:r>
          </w:p>
        </w:tc>
        <w:tc>
          <w:tcPr>
            <w:tcW w:w="1026" w:type="dxa"/>
            <w:shd w:val="clear" w:color="auto" w:fill="DEEAF6" w:themeFill="accent1" w:themeFillTint="33"/>
          </w:tcPr>
          <w:p w14:paraId="3399D33A" w14:textId="70B1546E" w:rsidR="00272303" w:rsidRPr="00443B23" w:rsidRDefault="00272303" w:rsidP="008D3077">
            <w:pPr>
              <w:spacing w:after="0"/>
              <w:rPr>
                <w:sz w:val="16"/>
                <w:szCs w:val="16"/>
                <w:lang w:eastAsia="en-GB"/>
              </w:rPr>
            </w:pPr>
            <w:r>
              <w:rPr>
                <w:b/>
                <w:sz w:val="16"/>
                <w:szCs w:val="16"/>
                <w:lang w:eastAsia="en-GB"/>
              </w:rPr>
              <w:t>BCU Key Theme</w:t>
            </w:r>
          </w:p>
        </w:tc>
      </w:tr>
      <w:tr w:rsidR="00BE5459" w:rsidRPr="00443B23" w14:paraId="3A2A0FC5" w14:textId="77777777" w:rsidTr="00272303">
        <w:trPr>
          <w:trHeight w:val="175"/>
        </w:trPr>
        <w:tc>
          <w:tcPr>
            <w:tcW w:w="8500" w:type="dxa"/>
            <w:shd w:val="clear" w:color="auto" w:fill="auto"/>
          </w:tcPr>
          <w:p w14:paraId="1C21E5D7" w14:textId="6B9072B4" w:rsidR="00BE5459" w:rsidRPr="00D22713" w:rsidRDefault="00D22713" w:rsidP="00D22713">
            <w:pPr>
              <w:pStyle w:val="ListParagraph"/>
              <w:numPr>
                <w:ilvl w:val="0"/>
                <w:numId w:val="3"/>
              </w:numPr>
              <w:spacing w:after="0"/>
              <w:rPr>
                <w:bCs/>
                <w:lang w:eastAsia="en-GB"/>
              </w:rPr>
            </w:pPr>
            <w:r>
              <w:rPr>
                <w:bCs/>
                <w:lang w:eastAsia="en-GB"/>
              </w:rPr>
              <w:t xml:space="preserve">Subject knowledge of </w:t>
            </w:r>
            <w:r w:rsidR="00116520">
              <w:rPr>
                <w:bCs/>
                <w:lang w:eastAsia="en-GB"/>
              </w:rPr>
              <w:t xml:space="preserve">developing sending a receiving a ball with a focus on developing accuracy of throwing and catching. </w:t>
            </w:r>
          </w:p>
        </w:tc>
        <w:tc>
          <w:tcPr>
            <w:tcW w:w="1026" w:type="dxa"/>
            <w:shd w:val="clear" w:color="auto" w:fill="auto"/>
          </w:tcPr>
          <w:p w14:paraId="2676E488" w14:textId="6001846B" w:rsidR="00BE5459" w:rsidRPr="00B515F9" w:rsidRDefault="003E625E" w:rsidP="00B515F9">
            <w:pPr>
              <w:spacing w:after="0"/>
              <w:rPr>
                <w:bCs/>
                <w:szCs w:val="22"/>
                <w:lang w:eastAsia="en-GB"/>
              </w:rPr>
            </w:pPr>
            <w:r>
              <w:rPr>
                <w:bCs/>
                <w:szCs w:val="22"/>
                <w:lang w:eastAsia="en-GB"/>
              </w:rPr>
              <w:t>C</w:t>
            </w:r>
          </w:p>
        </w:tc>
      </w:tr>
      <w:tr w:rsidR="00272303" w:rsidRPr="00443B23" w14:paraId="620E9294" w14:textId="77777777" w:rsidTr="00272303">
        <w:trPr>
          <w:trHeight w:val="336"/>
        </w:trPr>
        <w:tc>
          <w:tcPr>
            <w:tcW w:w="8500" w:type="dxa"/>
            <w:shd w:val="clear" w:color="auto" w:fill="auto"/>
          </w:tcPr>
          <w:p w14:paraId="7A928397" w14:textId="33DC21CA" w:rsidR="00272303" w:rsidRPr="00E77871" w:rsidRDefault="00E77871" w:rsidP="00E77871">
            <w:pPr>
              <w:pStyle w:val="ListParagraph"/>
              <w:numPr>
                <w:ilvl w:val="0"/>
                <w:numId w:val="3"/>
              </w:numPr>
              <w:spacing w:after="0"/>
              <w:rPr>
                <w:bCs/>
                <w:lang w:eastAsia="en-GB"/>
              </w:rPr>
            </w:pPr>
            <w:r>
              <w:rPr>
                <w:bCs/>
                <w:lang w:eastAsia="en-GB"/>
              </w:rPr>
              <w:t xml:space="preserve">Retrieval of prior learning and using the </w:t>
            </w:r>
            <w:proofErr w:type="gramStart"/>
            <w:r>
              <w:rPr>
                <w:bCs/>
                <w:lang w:eastAsia="en-GB"/>
              </w:rPr>
              <w:t>warm up</w:t>
            </w:r>
            <w:proofErr w:type="gramEnd"/>
            <w:r>
              <w:rPr>
                <w:bCs/>
                <w:lang w:eastAsia="en-GB"/>
              </w:rPr>
              <w:t xml:space="preserve"> effectively </w:t>
            </w:r>
            <w:r w:rsidR="003E625E">
              <w:rPr>
                <w:bCs/>
                <w:lang w:eastAsia="en-GB"/>
              </w:rPr>
              <w:t xml:space="preserve">to enable this. </w:t>
            </w:r>
          </w:p>
        </w:tc>
        <w:tc>
          <w:tcPr>
            <w:tcW w:w="1026" w:type="dxa"/>
            <w:shd w:val="clear" w:color="auto" w:fill="auto"/>
          </w:tcPr>
          <w:p w14:paraId="61CF2014" w14:textId="3541EFD0" w:rsidR="00272303" w:rsidRPr="00B515F9" w:rsidRDefault="003E625E" w:rsidP="00B515F9">
            <w:pPr>
              <w:spacing w:after="0"/>
              <w:rPr>
                <w:bCs/>
                <w:szCs w:val="22"/>
                <w:lang w:eastAsia="en-GB"/>
              </w:rPr>
            </w:pPr>
            <w:r>
              <w:rPr>
                <w:bCs/>
                <w:szCs w:val="22"/>
                <w:lang w:eastAsia="en-GB"/>
              </w:rPr>
              <w:t>D</w:t>
            </w:r>
          </w:p>
        </w:tc>
      </w:tr>
      <w:tr w:rsidR="00272303" w:rsidRPr="00443B23" w14:paraId="21AF193B" w14:textId="77777777" w:rsidTr="00BE5459">
        <w:trPr>
          <w:trHeight w:val="333"/>
        </w:trPr>
        <w:tc>
          <w:tcPr>
            <w:tcW w:w="8500" w:type="dxa"/>
            <w:shd w:val="clear" w:color="auto" w:fill="auto"/>
          </w:tcPr>
          <w:p w14:paraId="21A6F030" w14:textId="1A3AE21F" w:rsidR="00272303" w:rsidRPr="003E625E" w:rsidRDefault="003E625E" w:rsidP="003E625E">
            <w:pPr>
              <w:pStyle w:val="ListParagraph"/>
              <w:numPr>
                <w:ilvl w:val="0"/>
                <w:numId w:val="3"/>
              </w:numPr>
              <w:spacing w:after="0"/>
              <w:rPr>
                <w:bCs/>
                <w:lang w:eastAsia="en-GB"/>
              </w:rPr>
            </w:pPr>
            <w:r>
              <w:rPr>
                <w:bCs/>
                <w:lang w:eastAsia="en-GB"/>
              </w:rPr>
              <w:t xml:space="preserve">Scaffolding the learning well for all learners using the STEP model, but specifically for child A and B using specific adaptations of the space and equipment. </w:t>
            </w:r>
          </w:p>
        </w:tc>
        <w:tc>
          <w:tcPr>
            <w:tcW w:w="1026" w:type="dxa"/>
            <w:shd w:val="clear" w:color="auto" w:fill="auto"/>
          </w:tcPr>
          <w:p w14:paraId="1C591CB5" w14:textId="3D99CA77" w:rsidR="00272303" w:rsidRPr="00B515F9" w:rsidRDefault="003E625E" w:rsidP="00B515F9">
            <w:pPr>
              <w:spacing w:after="0"/>
              <w:rPr>
                <w:bCs/>
                <w:szCs w:val="22"/>
                <w:lang w:eastAsia="en-GB"/>
              </w:rPr>
            </w:pPr>
            <w:r>
              <w:rPr>
                <w:bCs/>
                <w:szCs w:val="22"/>
                <w:lang w:eastAsia="en-GB"/>
              </w:rPr>
              <w:t>E</w:t>
            </w:r>
          </w:p>
        </w:tc>
      </w:tr>
      <w:tr w:rsidR="00272303" w:rsidRPr="00443B23" w14:paraId="5010061D" w14:textId="77777777" w:rsidTr="00BE5459">
        <w:trPr>
          <w:trHeight w:val="333"/>
        </w:trPr>
        <w:tc>
          <w:tcPr>
            <w:tcW w:w="8500" w:type="dxa"/>
            <w:shd w:val="clear" w:color="auto" w:fill="auto"/>
          </w:tcPr>
          <w:p w14:paraId="5567BF3A" w14:textId="582051CC" w:rsidR="00272303" w:rsidRPr="00B515F9" w:rsidRDefault="00227FF2" w:rsidP="00B515F9">
            <w:pPr>
              <w:spacing w:after="0"/>
              <w:rPr>
                <w:bCs/>
                <w:szCs w:val="22"/>
                <w:lang w:eastAsia="en-GB"/>
              </w:rPr>
            </w:pPr>
            <w:r>
              <w:rPr>
                <w:bCs/>
                <w:szCs w:val="22"/>
                <w:lang w:eastAsia="en-GB"/>
              </w:rPr>
              <w:t>(4.)</w:t>
            </w:r>
          </w:p>
        </w:tc>
        <w:tc>
          <w:tcPr>
            <w:tcW w:w="1026" w:type="dxa"/>
            <w:shd w:val="clear" w:color="auto" w:fill="auto"/>
          </w:tcPr>
          <w:p w14:paraId="08200943" w14:textId="77777777" w:rsidR="00272303" w:rsidRPr="00B515F9" w:rsidRDefault="00272303" w:rsidP="00B515F9">
            <w:pPr>
              <w:spacing w:after="0"/>
              <w:rPr>
                <w:bCs/>
                <w:szCs w:val="22"/>
                <w:lang w:eastAsia="en-GB"/>
              </w:rPr>
            </w:pPr>
          </w:p>
        </w:tc>
      </w:tr>
      <w:tr w:rsidR="00272303" w:rsidRPr="00443B23" w14:paraId="18115A9B" w14:textId="77777777" w:rsidTr="00BE5459">
        <w:trPr>
          <w:trHeight w:val="333"/>
        </w:trPr>
        <w:tc>
          <w:tcPr>
            <w:tcW w:w="8500" w:type="dxa"/>
            <w:shd w:val="clear" w:color="auto" w:fill="auto"/>
          </w:tcPr>
          <w:p w14:paraId="11C757E9" w14:textId="613E497D" w:rsidR="00272303" w:rsidRPr="00B515F9" w:rsidRDefault="00227FF2" w:rsidP="00B515F9">
            <w:pPr>
              <w:spacing w:after="0"/>
              <w:rPr>
                <w:bCs/>
                <w:szCs w:val="22"/>
                <w:lang w:eastAsia="en-GB"/>
              </w:rPr>
            </w:pPr>
            <w:r>
              <w:rPr>
                <w:bCs/>
                <w:szCs w:val="22"/>
                <w:lang w:eastAsia="en-GB"/>
              </w:rPr>
              <w:t>(5.)</w:t>
            </w:r>
          </w:p>
        </w:tc>
        <w:tc>
          <w:tcPr>
            <w:tcW w:w="1026" w:type="dxa"/>
            <w:shd w:val="clear" w:color="auto" w:fill="auto"/>
          </w:tcPr>
          <w:p w14:paraId="2784432A" w14:textId="77777777" w:rsidR="00272303" w:rsidRPr="00B515F9" w:rsidRDefault="00272303" w:rsidP="00B515F9">
            <w:pPr>
              <w:spacing w:after="0"/>
              <w:rPr>
                <w:bCs/>
                <w:szCs w:val="22"/>
                <w:lang w:eastAsia="en-GB"/>
              </w:rPr>
            </w:pPr>
          </w:p>
        </w:tc>
      </w:tr>
      <w:tr w:rsidR="00227FF2" w:rsidRPr="003F1BF1" w14:paraId="2D09ED93" w14:textId="77777777" w:rsidTr="00CC1459">
        <w:trPr>
          <w:trHeight w:val="558"/>
        </w:trPr>
        <w:tc>
          <w:tcPr>
            <w:tcW w:w="8500" w:type="dxa"/>
            <w:shd w:val="clear" w:color="auto" w:fill="DEEAF6" w:themeFill="accent1" w:themeFillTint="33"/>
          </w:tcPr>
          <w:p w14:paraId="30575008" w14:textId="77777777" w:rsidR="00227FF2" w:rsidRPr="00F04BD6" w:rsidRDefault="00227FF2" w:rsidP="008D3077">
            <w:pPr>
              <w:spacing w:after="0"/>
              <w:rPr>
                <w:b/>
                <w:sz w:val="24"/>
                <w:szCs w:val="24"/>
                <w:lang w:eastAsia="en-GB"/>
              </w:rPr>
            </w:pPr>
            <w:r>
              <w:rPr>
                <w:b/>
                <w:sz w:val="24"/>
                <w:szCs w:val="24"/>
                <w:lang w:eastAsia="en-GB"/>
              </w:rPr>
              <w:t xml:space="preserve">Possibilities, Issues, Reflections and Targets </w:t>
            </w:r>
            <w:r>
              <w:rPr>
                <w:sz w:val="16"/>
                <w:szCs w:val="16"/>
                <w:lang w:eastAsia="en-GB"/>
              </w:rPr>
              <w:t xml:space="preserve">From the discussion, please agree SMART targets.  Targets will be reviewed through Weekly Professional Development Discussions and subsequent observations.  </w:t>
            </w:r>
            <w:r w:rsidRPr="009D07B9">
              <w:rPr>
                <w:sz w:val="16"/>
                <w:szCs w:val="16"/>
                <w:lang w:eastAsia="en-GB"/>
              </w:rPr>
              <w:t>If a RIT is identified, please complete a RIT Form, stating clearly when targets will be reviewed. Highlight a RIT by writing RIT next to the action point.</w:t>
            </w:r>
          </w:p>
        </w:tc>
        <w:tc>
          <w:tcPr>
            <w:tcW w:w="1026" w:type="dxa"/>
            <w:shd w:val="clear" w:color="auto" w:fill="DEEAF6" w:themeFill="accent1" w:themeFillTint="33"/>
          </w:tcPr>
          <w:p w14:paraId="7AABD4A6" w14:textId="05CB95F3" w:rsidR="00227FF2" w:rsidRPr="00F04BD6" w:rsidRDefault="00227FF2" w:rsidP="008D3077">
            <w:pPr>
              <w:spacing w:after="0"/>
              <w:rPr>
                <w:b/>
                <w:sz w:val="24"/>
                <w:szCs w:val="24"/>
                <w:lang w:eastAsia="en-GB"/>
              </w:rPr>
            </w:pPr>
            <w:r>
              <w:rPr>
                <w:b/>
                <w:sz w:val="16"/>
                <w:szCs w:val="16"/>
                <w:lang w:eastAsia="en-GB"/>
              </w:rPr>
              <w:t>BCU Key Theme</w:t>
            </w:r>
          </w:p>
        </w:tc>
      </w:tr>
      <w:tr w:rsidR="00470272" w:rsidRPr="003F1BF1" w14:paraId="2692FDB7" w14:textId="77777777" w:rsidTr="005555D3">
        <w:trPr>
          <w:trHeight w:val="535"/>
        </w:trPr>
        <w:tc>
          <w:tcPr>
            <w:tcW w:w="8500" w:type="dxa"/>
            <w:shd w:val="clear" w:color="auto" w:fill="auto"/>
          </w:tcPr>
          <w:p w14:paraId="73A30D90" w14:textId="01F44869" w:rsidR="00470272" w:rsidRPr="00F02D53" w:rsidRDefault="00334179" w:rsidP="002E724E">
            <w:pPr>
              <w:pStyle w:val="ListParagraph"/>
              <w:numPr>
                <w:ilvl w:val="0"/>
                <w:numId w:val="5"/>
              </w:numPr>
              <w:spacing w:after="0"/>
              <w:rPr>
                <w:rFonts w:ascii="Arial" w:hAnsi="Arial" w:cs="Arial"/>
                <w:bCs/>
                <w:lang w:eastAsia="en-GB"/>
              </w:rPr>
            </w:pPr>
            <w:r w:rsidRPr="00F02D53">
              <w:rPr>
                <w:rFonts w:ascii="Arial" w:hAnsi="Arial" w:cs="Arial"/>
                <w:bCs/>
                <w:lang w:eastAsia="en-GB"/>
              </w:rPr>
              <w:t>Challenge</w:t>
            </w:r>
            <w:r w:rsidR="00DD0AE0" w:rsidRPr="00F02D53">
              <w:rPr>
                <w:rFonts w:ascii="Arial" w:hAnsi="Arial" w:cs="Arial"/>
                <w:bCs/>
                <w:lang w:eastAsia="en-GB"/>
              </w:rPr>
              <w:t xml:space="preserve"> for </w:t>
            </w:r>
            <w:r w:rsidR="00B4745B">
              <w:rPr>
                <w:rFonts w:ascii="Arial" w:hAnsi="Arial" w:cs="Arial"/>
                <w:bCs/>
                <w:lang w:eastAsia="en-GB"/>
              </w:rPr>
              <w:t>all children</w:t>
            </w:r>
            <w:r w:rsidR="00DD0AE0" w:rsidRPr="00F02D53">
              <w:rPr>
                <w:rFonts w:ascii="Arial" w:hAnsi="Arial" w:cs="Arial"/>
                <w:bCs/>
                <w:lang w:eastAsia="en-GB"/>
              </w:rPr>
              <w:t>.</w:t>
            </w:r>
            <w:r w:rsidR="002E724E" w:rsidRPr="00F02D53">
              <w:rPr>
                <w:rFonts w:ascii="Arial" w:hAnsi="Arial" w:cs="Arial"/>
                <w:bCs/>
                <w:lang w:eastAsia="en-GB"/>
              </w:rPr>
              <w:t xml:space="preserve"> Remember the 3 pillars of PE learning include children developing their use of rules, </w:t>
            </w:r>
            <w:r w:rsidR="00D210C5" w:rsidRPr="00F02D53">
              <w:rPr>
                <w:rFonts w:ascii="Arial" w:hAnsi="Arial" w:cs="Arial"/>
                <w:bCs/>
                <w:lang w:eastAsia="en-GB"/>
              </w:rPr>
              <w:t>strategies,</w:t>
            </w:r>
            <w:r w:rsidR="002E724E" w:rsidRPr="00F02D53">
              <w:rPr>
                <w:rFonts w:ascii="Arial" w:hAnsi="Arial" w:cs="Arial"/>
                <w:bCs/>
                <w:lang w:eastAsia="en-GB"/>
              </w:rPr>
              <w:t xml:space="preserve"> and tactics. These children were secure in their motor competence for throwing and catching so look for opportunities to develop </w:t>
            </w:r>
            <w:r w:rsidR="006F278A">
              <w:rPr>
                <w:rFonts w:ascii="Arial" w:hAnsi="Arial" w:cs="Arial"/>
                <w:bCs/>
                <w:lang w:eastAsia="en-GB"/>
              </w:rPr>
              <w:t xml:space="preserve">this element of learning. They could have considered different rules for the game, changed equipment or group organisation. </w:t>
            </w:r>
          </w:p>
        </w:tc>
        <w:tc>
          <w:tcPr>
            <w:tcW w:w="1026" w:type="dxa"/>
            <w:shd w:val="clear" w:color="auto" w:fill="auto"/>
          </w:tcPr>
          <w:p w14:paraId="70EBF13F" w14:textId="6DAEF25C" w:rsidR="00470272" w:rsidRPr="00B4745B" w:rsidRDefault="00B4745B" w:rsidP="00470272">
            <w:pPr>
              <w:spacing w:after="0"/>
              <w:rPr>
                <w:bCs/>
                <w:sz w:val="20"/>
                <w:lang w:eastAsia="en-GB"/>
              </w:rPr>
            </w:pPr>
            <w:r>
              <w:rPr>
                <w:b/>
                <w:sz w:val="20"/>
                <w:lang w:eastAsia="en-GB"/>
              </w:rPr>
              <w:t xml:space="preserve"> </w:t>
            </w:r>
            <w:r>
              <w:rPr>
                <w:bCs/>
                <w:sz w:val="20"/>
                <w:lang w:eastAsia="en-GB"/>
              </w:rPr>
              <w:t>E</w:t>
            </w:r>
          </w:p>
        </w:tc>
      </w:tr>
      <w:tr w:rsidR="00470272" w:rsidRPr="003F1BF1" w14:paraId="31F70DB0" w14:textId="77777777" w:rsidTr="005555D3">
        <w:trPr>
          <w:trHeight w:val="535"/>
        </w:trPr>
        <w:tc>
          <w:tcPr>
            <w:tcW w:w="8500" w:type="dxa"/>
            <w:shd w:val="clear" w:color="auto" w:fill="auto"/>
          </w:tcPr>
          <w:p w14:paraId="7D04B160" w14:textId="076234F4" w:rsidR="00470272" w:rsidRPr="00F02D53" w:rsidRDefault="00E46963" w:rsidP="001A5910">
            <w:pPr>
              <w:pStyle w:val="ListParagraph"/>
              <w:numPr>
                <w:ilvl w:val="0"/>
                <w:numId w:val="5"/>
              </w:numPr>
              <w:spacing w:after="0"/>
              <w:rPr>
                <w:rFonts w:ascii="Arial" w:hAnsi="Arial" w:cs="Arial"/>
                <w:bCs/>
                <w:lang w:eastAsia="en-GB"/>
              </w:rPr>
            </w:pPr>
            <w:r w:rsidRPr="00F02D53">
              <w:rPr>
                <w:rFonts w:ascii="Arial" w:hAnsi="Arial" w:cs="Arial"/>
                <w:bCs/>
                <w:lang w:eastAsia="en-GB"/>
              </w:rPr>
              <w:t xml:space="preserve">Use </w:t>
            </w:r>
            <w:r w:rsidR="006F278A">
              <w:rPr>
                <w:rFonts w:ascii="Arial" w:hAnsi="Arial" w:cs="Arial"/>
                <w:bCs/>
                <w:lang w:eastAsia="en-GB"/>
              </w:rPr>
              <w:t xml:space="preserve">a </w:t>
            </w:r>
            <w:r w:rsidR="00D93FA3">
              <w:rPr>
                <w:rFonts w:ascii="Arial" w:hAnsi="Arial" w:cs="Arial"/>
                <w:bCs/>
                <w:lang w:eastAsia="en-GB"/>
              </w:rPr>
              <w:t xml:space="preserve">loud </w:t>
            </w:r>
            <w:r w:rsidRPr="00F02D53">
              <w:rPr>
                <w:rFonts w:ascii="Arial" w:hAnsi="Arial" w:cs="Arial"/>
                <w:bCs/>
                <w:lang w:eastAsia="en-GB"/>
              </w:rPr>
              <w:t xml:space="preserve">clear </w:t>
            </w:r>
            <w:r w:rsidR="00D348B8" w:rsidRPr="00F02D53">
              <w:rPr>
                <w:rFonts w:ascii="Arial" w:hAnsi="Arial" w:cs="Arial"/>
                <w:bCs/>
                <w:lang w:eastAsia="en-GB"/>
              </w:rPr>
              <w:t xml:space="preserve">voice and hand signals to gain the children’s attention in the big open space of the playground. A simple ‘stop, stand still’ </w:t>
            </w:r>
            <w:r w:rsidR="00F02D53" w:rsidRPr="00F02D53">
              <w:rPr>
                <w:rFonts w:ascii="Arial" w:hAnsi="Arial" w:cs="Arial"/>
                <w:bCs/>
                <w:lang w:eastAsia="en-GB"/>
              </w:rPr>
              <w:t xml:space="preserve">and hand up high signal can work well to stop the children before giving instructions such as coming </w:t>
            </w:r>
            <w:proofErr w:type="gramStart"/>
            <w:r w:rsidR="00F02D53" w:rsidRPr="00F02D53">
              <w:rPr>
                <w:rFonts w:ascii="Arial" w:hAnsi="Arial" w:cs="Arial"/>
                <w:bCs/>
                <w:lang w:eastAsia="en-GB"/>
              </w:rPr>
              <w:t>in to</w:t>
            </w:r>
            <w:proofErr w:type="gramEnd"/>
            <w:r w:rsidR="00F02D53" w:rsidRPr="00F02D53">
              <w:rPr>
                <w:rFonts w:ascii="Arial" w:hAnsi="Arial" w:cs="Arial"/>
                <w:bCs/>
                <w:lang w:eastAsia="en-GB"/>
              </w:rPr>
              <w:t xml:space="preserve"> you. </w:t>
            </w:r>
          </w:p>
        </w:tc>
        <w:tc>
          <w:tcPr>
            <w:tcW w:w="1026" w:type="dxa"/>
            <w:shd w:val="clear" w:color="auto" w:fill="auto"/>
          </w:tcPr>
          <w:p w14:paraId="3815A8BC" w14:textId="0A55CEB4" w:rsidR="00470272" w:rsidRPr="00B4745B" w:rsidRDefault="00FF28F5" w:rsidP="00470272">
            <w:pPr>
              <w:spacing w:after="0"/>
              <w:rPr>
                <w:bCs/>
                <w:sz w:val="20"/>
                <w:lang w:eastAsia="en-GB"/>
              </w:rPr>
            </w:pPr>
            <w:r>
              <w:rPr>
                <w:bCs/>
                <w:sz w:val="20"/>
                <w:lang w:eastAsia="en-GB"/>
              </w:rPr>
              <w:t>B</w:t>
            </w:r>
          </w:p>
        </w:tc>
      </w:tr>
      <w:tr w:rsidR="00470272" w:rsidRPr="003F1BF1" w14:paraId="0A1AF925" w14:textId="77777777" w:rsidTr="005555D3">
        <w:trPr>
          <w:trHeight w:val="535"/>
        </w:trPr>
        <w:tc>
          <w:tcPr>
            <w:tcW w:w="8500" w:type="dxa"/>
            <w:shd w:val="clear" w:color="auto" w:fill="auto"/>
          </w:tcPr>
          <w:p w14:paraId="6DD4E729" w14:textId="3F4C8886" w:rsidR="00470272" w:rsidRPr="00B35F2E" w:rsidRDefault="00B35F2E" w:rsidP="00D13883">
            <w:pPr>
              <w:pStyle w:val="ListParagraph"/>
              <w:numPr>
                <w:ilvl w:val="0"/>
                <w:numId w:val="5"/>
              </w:numPr>
              <w:spacing w:after="0"/>
              <w:rPr>
                <w:rFonts w:ascii="Arial" w:hAnsi="Arial" w:cs="Arial"/>
                <w:bCs/>
                <w:lang w:eastAsia="en-GB"/>
              </w:rPr>
            </w:pPr>
            <w:r>
              <w:rPr>
                <w:rFonts w:ascii="Arial" w:hAnsi="Arial" w:cs="Arial"/>
                <w:bCs/>
                <w:lang w:eastAsia="en-GB"/>
              </w:rPr>
              <w:t xml:space="preserve">Develop use of questioning to </w:t>
            </w:r>
            <w:r w:rsidR="00F07DCA">
              <w:rPr>
                <w:rFonts w:ascii="Arial" w:hAnsi="Arial" w:cs="Arial"/>
                <w:bCs/>
                <w:lang w:eastAsia="en-GB"/>
              </w:rPr>
              <w:t xml:space="preserve">include higher order thinking questions to enable the children to develop their procedural knowledge. Many children today could articulate and demonstration the mechanics of correct catching and </w:t>
            </w:r>
            <w:r w:rsidR="00EB4D66">
              <w:rPr>
                <w:rFonts w:ascii="Arial" w:hAnsi="Arial" w:cs="Arial"/>
                <w:bCs/>
                <w:lang w:eastAsia="en-GB"/>
              </w:rPr>
              <w:t xml:space="preserve">throwing – higher order questioning would enable them to think about successfully applying these within the game </w:t>
            </w:r>
            <w:r w:rsidR="004B628C">
              <w:rPr>
                <w:rFonts w:ascii="Arial" w:hAnsi="Arial" w:cs="Arial"/>
                <w:bCs/>
                <w:lang w:eastAsia="en-GB"/>
              </w:rPr>
              <w:t xml:space="preserve">situation. </w:t>
            </w:r>
          </w:p>
        </w:tc>
        <w:tc>
          <w:tcPr>
            <w:tcW w:w="1026" w:type="dxa"/>
            <w:shd w:val="clear" w:color="auto" w:fill="auto"/>
          </w:tcPr>
          <w:p w14:paraId="1BB50203" w14:textId="19DE9179" w:rsidR="00470272" w:rsidRPr="00FF28F5" w:rsidRDefault="00FF28F5" w:rsidP="00470272">
            <w:pPr>
              <w:spacing w:after="0"/>
              <w:rPr>
                <w:bCs/>
                <w:sz w:val="20"/>
                <w:lang w:eastAsia="en-GB"/>
              </w:rPr>
            </w:pPr>
            <w:r>
              <w:rPr>
                <w:bCs/>
                <w:sz w:val="20"/>
                <w:lang w:eastAsia="en-GB"/>
              </w:rPr>
              <w:t>C</w:t>
            </w:r>
          </w:p>
        </w:tc>
      </w:tr>
      <w:tr w:rsidR="004E5099" w:rsidRPr="003F1BF1" w14:paraId="03A3B639" w14:textId="77777777" w:rsidTr="004E5099">
        <w:trPr>
          <w:trHeight w:val="640"/>
        </w:trPr>
        <w:tc>
          <w:tcPr>
            <w:tcW w:w="85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9B8AF5" w14:textId="77777777" w:rsidR="004E5099" w:rsidRPr="004E402D" w:rsidRDefault="004E5099" w:rsidP="008D3077">
            <w:pPr>
              <w:spacing w:after="0"/>
              <w:rPr>
                <w:b/>
                <w:sz w:val="24"/>
                <w:szCs w:val="24"/>
                <w:lang w:eastAsia="en-GB"/>
              </w:rPr>
            </w:pPr>
            <w:r>
              <w:rPr>
                <w:b/>
                <w:sz w:val="24"/>
                <w:szCs w:val="24"/>
                <w:lang w:eastAsia="en-GB"/>
              </w:rPr>
              <w:t>Reminders:</w:t>
            </w:r>
          </w:p>
        </w:tc>
        <w:tc>
          <w:tcPr>
            <w:tcW w:w="102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01C2AD2" w14:textId="002199EE" w:rsidR="004E5099" w:rsidRPr="004E402D" w:rsidRDefault="004E5099" w:rsidP="004E5099">
            <w:pPr>
              <w:spacing w:after="0"/>
              <w:jc w:val="center"/>
              <w:rPr>
                <w:b/>
                <w:sz w:val="24"/>
                <w:szCs w:val="24"/>
                <w:lang w:eastAsia="en-GB"/>
              </w:rPr>
            </w:pPr>
            <w:r>
              <w:rPr>
                <w:b/>
                <w:sz w:val="24"/>
                <w:szCs w:val="24"/>
                <w:lang w:eastAsia="en-GB"/>
              </w:rPr>
              <w:t>Y/N</w:t>
            </w:r>
          </w:p>
        </w:tc>
      </w:tr>
      <w:tr w:rsidR="00A43329" w:rsidRPr="003F1BF1" w14:paraId="107B484A" w14:textId="77777777" w:rsidTr="00FF2085">
        <w:trPr>
          <w:trHeight w:val="595"/>
        </w:trPr>
        <w:tc>
          <w:tcPr>
            <w:tcW w:w="8500" w:type="dxa"/>
            <w:tcBorders>
              <w:top w:val="single" w:sz="4" w:space="0" w:color="auto"/>
              <w:left w:val="single" w:sz="4" w:space="0" w:color="auto"/>
              <w:bottom w:val="single" w:sz="4" w:space="0" w:color="auto"/>
              <w:right w:val="single" w:sz="4" w:space="0" w:color="auto"/>
            </w:tcBorders>
            <w:shd w:val="clear" w:color="auto" w:fill="auto"/>
          </w:tcPr>
          <w:p w14:paraId="738FBE6E" w14:textId="77777777" w:rsidR="00A43329" w:rsidRPr="004E5099" w:rsidRDefault="00A43329" w:rsidP="008D3077">
            <w:pPr>
              <w:spacing w:after="0"/>
              <w:rPr>
                <w:bCs/>
                <w:szCs w:val="22"/>
                <w:lang w:eastAsia="en-GB"/>
              </w:rPr>
            </w:pPr>
            <w:r w:rsidRPr="004E5099">
              <w:rPr>
                <w:bCs/>
                <w:szCs w:val="22"/>
                <w:lang w:eastAsia="en-GB"/>
              </w:rPr>
              <w:lastRenderedPageBreak/>
              <w:t>Is there protected time for the trainee and mentor to meet weekly to discuss progress?</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1E6B2BC8" w14:textId="761E44C2" w:rsidR="00A43329" w:rsidRPr="003F1BF1" w:rsidRDefault="004B628C" w:rsidP="008D3077">
            <w:pPr>
              <w:spacing w:after="0"/>
              <w:rPr>
                <w:b/>
                <w:sz w:val="20"/>
                <w:lang w:eastAsia="en-GB"/>
              </w:rPr>
            </w:pPr>
            <w:r>
              <w:rPr>
                <w:b/>
                <w:sz w:val="20"/>
                <w:lang w:eastAsia="en-GB"/>
              </w:rPr>
              <w:t>Y</w:t>
            </w:r>
          </w:p>
        </w:tc>
      </w:tr>
      <w:tr w:rsidR="00A43329" w:rsidRPr="003F1BF1" w14:paraId="795D1E14" w14:textId="77777777" w:rsidTr="00FF2085">
        <w:trPr>
          <w:trHeight w:val="689"/>
        </w:trPr>
        <w:tc>
          <w:tcPr>
            <w:tcW w:w="8500" w:type="dxa"/>
            <w:tcBorders>
              <w:top w:val="single" w:sz="4" w:space="0" w:color="auto"/>
              <w:left w:val="single" w:sz="4" w:space="0" w:color="auto"/>
              <w:bottom w:val="single" w:sz="4" w:space="0" w:color="auto"/>
              <w:right w:val="single" w:sz="4" w:space="0" w:color="auto"/>
            </w:tcBorders>
            <w:shd w:val="clear" w:color="auto" w:fill="auto"/>
          </w:tcPr>
          <w:p w14:paraId="6D21DFD9" w14:textId="77777777" w:rsidR="00A43329" w:rsidRPr="004E5099" w:rsidRDefault="00A43329" w:rsidP="008D3077">
            <w:pPr>
              <w:spacing w:after="0"/>
              <w:rPr>
                <w:bCs/>
                <w:szCs w:val="22"/>
                <w:lang w:eastAsia="en-GB"/>
              </w:rPr>
            </w:pPr>
            <w:r w:rsidRPr="004E5099">
              <w:rPr>
                <w:bCs/>
                <w:szCs w:val="22"/>
                <w:lang w:eastAsia="en-GB"/>
              </w:rPr>
              <w:t>Associate Teacher to ensure that observation feedback has been uploaded to their AT Folder in the School Based Training section.</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17036C44" w14:textId="0240BCA4" w:rsidR="00A43329" w:rsidRPr="00960F6D" w:rsidRDefault="004B628C" w:rsidP="008D3077">
            <w:pPr>
              <w:spacing w:after="0"/>
              <w:rPr>
                <w:bCs/>
                <w:sz w:val="20"/>
                <w:lang w:eastAsia="en-GB"/>
              </w:rPr>
            </w:pPr>
            <w:r>
              <w:rPr>
                <w:bCs/>
                <w:sz w:val="20"/>
                <w:lang w:eastAsia="en-GB"/>
              </w:rPr>
              <w:t>Y</w:t>
            </w:r>
          </w:p>
        </w:tc>
      </w:tr>
      <w:tr w:rsidR="00FF2085" w:rsidRPr="003F1BF1" w14:paraId="515C95A6" w14:textId="77777777" w:rsidTr="009716F6">
        <w:trPr>
          <w:trHeight w:val="712"/>
        </w:trPr>
        <w:tc>
          <w:tcPr>
            <w:tcW w:w="8500" w:type="dxa"/>
            <w:tcBorders>
              <w:top w:val="single" w:sz="4" w:space="0" w:color="auto"/>
              <w:left w:val="single" w:sz="4" w:space="0" w:color="auto"/>
              <w:bottom w:val="single" w:sz="4" w:space="0" w:color="auto"/>
              <w:right w:val="single" w:sz="4" w:space="0" w:color="auto"/>
            </w:tcBorders>
            <w:shd w:val="clear" w:color="auto" w:fill="auto"/>
          </w:tcPr>
          <w:p w14:paraId="70EFAA70" w14:textId="4EAAF3BF" w:rsidR="00FF2085" w:rsidRPr="004E5099" w:rsidRDefault="00FF2085" w:rsidP="00FF2085">
            <w:pPr>
              <w:spacing w:after="0"/>
              <w:rPr>
                <w:bCs/>
                <w:szCs w:val="22"/>
                <w:lang w:eastAsia="en-GB"/>
              </w:rPr>
            </w:pPr>
            <w:r w:rsidRPr="004E5099">
              <w:rPr>
                <w:bCs/>
                <w:szCs w:val="22"/>
                <w:lang w:eastAsia="en-GB"/>
              </w:rPr>
              <w:t xml:space="preserve">Associate Teacher to ensure that observation feedback has been uploaded to </w:t>
            </w:r>
            <w:r w:rsidR="00E24067">
              <w:rPr>
                <w:bCs/>
                <w:szCs w:val="22"/>
                <w:lang w:eastAsia="en-GB"/>
              </w:rPr>
              <w:t xml:space="preserve">the subject submission point </w:t>
            </w:r>
            <w:r w:rsidR="009716F6">
              <w:rPr>
                <w:bCs/>
                <w:szCs w:val="22"/>
                <w:lang w:eastAsia="en-GB"/>
              </w:rPr>
              <w:t>on moodle.</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356A7D7B" w14:textId="0891A44B" w:rsidR="00FF2085" w:rsidRPr="00960F6D" w:rsidRDefault="004B628C" w:rsidP="00FF2085">
            <w:pPr>
              <w:spacing w:after="0"/>
              <w:rPr>
                <w:bCs/>
                <w:sz w:val="20"/>
                <w:lang w:eastAsia="en-GB"/>
              </w:rPr>
            </w:pPr>
            <w:r>
              <w:rPr>
                <w:bCs/>
                <w:sz w:val="20"/>
                <w:lang w:eastAsia="en-GB"/>
              </w:rPr>
              <w:t>Y</w:t>
            </w:r>
          </w:p>
        </w:tc>
      </w:tr>
    </w:tbl>
    <w:p w14:paraId="2BC02716" w14:textId="77777777" w:rsidR="002179B7" w:rsidRDefault="002179B7" w:rsidP="003E32F2">
      <w:pPr>
        <w:rPr>
          <w:sz w:val="32"/>
          <w:szCs w:val="32"/>
        </w:rPr>
      </w:pPr>
    </w:p>
    <w:p w14:paraId="6490EDF0" w14:textId="44EA4513" w:rsidR="003E32F2" w:rsidRDefault="002179B7" w:rsidP="002179B7">
      <w:pPr>
        <w:tabs>
          <w:tab w:val="left" w:pos="3270"/>
        </w:tabs>
        <w:rPr>
          <w:sz w:val="32"/>
          <w:szCs w:val="32"/>
        </w:rPr>
      </w:pPr>
      <w:r>
        <w:rPr>
          <w:sz w:val="32"/>
          <w:szCs w:val="32"/>
        </w:rPr>
        <w:tab/>
      </w:r>
    </w:p>
    <w:sectPr w:rsidR="003E32F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57D32" w14:textId="77777777" w:rsidR="00A278D9" w:rsidRDefault="00A278D9" w:rsidP="00FA6DD3">
      <w:pPr>
        <w:spacing w:after="0"/>
      </w:pPr>
      <w:r>
        <w:separator/>
      </w:r>
    </w:p>
  </w:endnote>
  <w:endnote w:type="continuationSeparator" w:id="0">
    <w:p w14:paraId="00C19FD9" w14:textId="77777777" w:rsidR="00A278D9" w:rsidRDefault="00A278D9" w:rsidP="00FA6DD3">
      <w:pPr>
        <w:spacing w:after="0"/>
      </w:pPr>
      <w:r>
        <w:continuationSeparator/>
      </w:r>
    </w:p>
  </w:endnote>
  <w:endnote w:type="continuationNotice" w:id="1">
    <w:p w14:paraId="59A11581" w14:textId="77777777" w:rsidR="00A278D9" w:rsidRDefault="00A278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971850"/>
      <w:docPartObj>
        <w:docPartGallery w:val="Page Numbers (Bottom of Page)"/>
        <w:docPartUnique/>
      </w:docPartObj>
    </w:sdtPr>
    <w:sdtEndPr>
      <w:rPr>
        <w:noProof/>
      </w:rPr>
    </w:sdtEndPr>
    <w:sdtContent>
      <w:p w14:paraId="65E68DE8" w14:textId="7A2018B6" w:rsidR="005D121C" w:rsidRDefault="005D12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28AC56" w14:textId="716D32D1" w:rsidR="00FA6DD3" w:rsidRDefault="00FA6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E5D09" w14:textId="77777777" w:rsidR="00A278D9" w:rsidRDefault="00A278D9" w:rsidP="00FA6DD3">
      <w:pPr>
        <w:spacing w:after="0"/>
      </w:pPr>
      <w:r>
        <w:separator/>
      </w:r>
    </w:p>
  </w:footnote>
  <w:footnote w:type="continuationSeparator" w:id="0">
    <w:p w14:paraId="73DF4149" w14:textId="77777777" w:rsidR="00A278D9" w:rsidRDefault="00A278D9" w:rsidP="00FA6DD3">
      <w:pPr>
        <w:spacing w:after="0"/>
      </w:pPr>
      <w:r>
        <w:continuationSeparator/>
      </w:r>
    </w:p>
  </w:footnote>
  <w:footnote w:type="continuationNotice" w:id="1">
    <w:p w14:paraId="4BEFED78" w14:textId="77777777" w:rsidR="00A278D9" w:rsidRDefault="00A278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DAA7" w14:textId="62DC6D52" w:rsidR="00FA6DD3" w:rsidRDefault="002C57C9">
    <w:pPr>
      <w:pStyle w:val="Header"/>
    </w:pPr>
    <w:r>
      <w:rPr>
        <w:noProof/>
        <w:lang w:eastAsia="en-GB"/>
      </w:rPr>
      <w:drawing>
        <wp:anchor distT="0" distB="0" distL="114300" distR="114300" simplePos="0" relativeHeight="251658240" behindDoc="1" locked="0" layoutInCell="1" allowOverlap="1" wp14:anchorId="45796AD6" wp14:editId="0515DC33">
          <wp:simplePos x="0" y="0"/>
          <wp:positionH relativeFrom="margin">
            <wp:posOffset>3438525</wp:posOffset>
          </wp:positionH>
          <wp:positionV relativeFrom="page">
            <wp:posOffset>277495</wp:posOffset>
          </wp:positionV>
          <wp:extent cx="2733675" cy="434340"/>
          <wp:effectExtent l="0" t="0" r="9525" b="3810"/>
          <wp:wrapThrough wrapText="bothSides">
            <wp:wrapPolygon edited="0">
              <wp:start x="903" y="0"/>
              <wp:lineTo x="0" y="947"/>
              <wp:lineTo x="0" y="20842"/>
              <wp:lineTo x="12794" y="20842"/>
              <wp:lineTo x="13397" y="15158"/>
              <wp:lineTo x="21525" y="11368"/>
              <wp:lineTo x="21525" y="1895"/>
              <wp:lineTo x="2258" y="0"/>
              <wp:lineTo x="903" y="0"/>
            </wp:wrapPolygon>
          </wp:wrapThrough>
          <wp:docPr id="9" name="Picture 9" descr="BCULOGO Corporate landscape - blue"/>
          <wp:cNvGraphicFramePr/>
          <a:graphic xmlns:a="http://schemas.openxmlformats.org/drawingml/2006/main">
            <a:graphicData uri="http://schemas.openxmlformats.org/drawingml/2006/picture">
              <pic:pic xmlns:pic="http://schemas.openxmlformats.org/drawingml/2006/picture">
                <pic:nvPicPr>
                  <pic:cNvPr id="1" name="Picture 1" descr="BCULOGO Corporate landscape - blu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33675" cy="434340"/>
                  </a:xfrm>
                  <a:prstGeom prst="rect">
                    <a:avLst/>
                  </a:prstGeom>
                  <a:noFill/>
                  <a:ln>
                    <a:noFill/>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D4EB8"/>
    <w:multiLevelType w:val="hybridMultilevel"/>
    <w:tmpl w:val="4DA040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8F6CCF"/>
    <w:multiLevelType w:val="hybridMultilevel"/>
    <w:tmpl w:val="0DCA4E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3D3AC5"/>
    <w:multiLevelType w:val="hybridMultilevel"/>
    <w:tmpl w:val="07583D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A704C1"/>
    <w:multiLevelType w:val="hybridMultilevel"/>
    <w:tmpl w:val="1DA24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1B6160"/>
    <w:multiLevelType w:val="hybridMultilevel"/>
    <w:tmpl w:val="FC36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7620148">
    <w:abstractNumId w:val="4"/>
  </w:num>
  <w:num w:numId="2" w16cid:durableId="959456711">
    <w:abstractNumId w:val="3"/>
  </w:num>
  <w:num w:numId="3" w16cid:durableId="1280524198">
    <w:abstractNumId w:val="2"/>
  </w:num>
  <w:num w:numId="4" w16cid:durableId="1312443727">
    <w:abstractNumId w:val="0"/>
  </w:num>
  <w:num w:numId="5" w16cid:durableId="847208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2F2"/>
    <w:rsid w:val="0000627D"/>
    <w:rsid w:val="000213CD"/>
    <w:rsid w:val="00027FAB"/>
    <w:rsid w:val="00033100"/>
    <w:rsid w:val="00044B15"/>
    <w:rsid w:val="00052057"/>
    <w:rsid w:val="00060870"/>
    <w:rsid w:val="00096DAD"/>
    <w:rsid w:val="000A4A3B"/>
    <w:rsid w:val="000C56D3"/>
    <w:rsid w:val="000C64DC"/>
    <w:rsid w:val="000D7675"/>
    <w:rsid w:val="000F00E8"/>
    <w:rsid w:val="000F626F"/>
    <w:rsid w:val="00112D8B"/>
    <w:rsid w:val="00113079"/>
    <w:rsid w:val="001162C3"/>
    <w:rsid w:val="00116520"/>
    <w:rsid w:val="00125116"/>
    <w:rsid w:val="00130980"/>
    <w:rsid w:val="00147145"/>
    <w:rsid w:val="00155E0E"/>
    <w:rsid w:val="00171EAA"/>
    <w:rsid w:val="0017628B"/>
    <w:rsid w:val="00181C6A"/>
    <w:rsid w:val="001913A7"/>
    <w:rsid w:val="00195652"/>
    <w:rsid w:val="001A5910"/>
    <w:rsid w:val="001B3238"/>
    <w:rsid w:val="001C0B2D"/>
    <w:rsid w:val="001D2E2E"/>
    <w:rsid w:val="001D3E1E"/>
    <w:rsid w:val="00215F35"/>
    <w:rsid w:val="002179B7"/>
    <w:rsid w:val="00227FF2"/>
    <w:rsid w:val="00230CD4"/>
    <w:rsid w:val="00241341"/>
    <w:rsid w:val="00260A93"/>
    <w:rsid w:val="00271FF0"/>
    <w:rsid w:val="00272303"/>
    <w:rsid w:val="00274941"/>
    <w:rsid w:val="00285035"/>
    <w:rsid w:val="00292D00"/>
    <w:rsid w:val="002A137D"/>
    <w:rsid w:val="002A5A54"/>
    <w:rsid w:val="002B1AD7"/>
    <w:rsid w:val="002B2C84"/>
    <w:rsid w:val="002B2F36"/>
    <w:rsid w:val="002C57C9"/>
    <w:rsid w:val="002E724E"/>
    <w:rsid w:val="002F19DB"/>
    <w:rsid w:val="002F7308"/>
    <w:rsid w:val="0030511B"/>
    <w:rsid w:val="00315A65"/>
    <w:rsid w:val="003261F3"/>
    <w:rsid w:val="003273D5"/>
    <w:rsid w:val="00330707"/>
    <w:rsid w:val="00330E93"/>
    <w:rsid w:val="00334179"/>
    <w:rsid w:val="00342729"/>
    <w:rsid w:val="00347A4E"/>
    <w:rsid w:val="003506C6"/>
    <w:rsid w:val="00352802"/>
    <w:rsid w:val="0035718A"/>
    <w:rsid w:val="0036626D"/>
    <w:rsid w:val="003909E0"/>
    <w:rsid w:val="003917DE"/>
    <w:rsid w:val="00391B27"/>
    <w:rsid w:val="00393E65"/>
    <w:rsid w:val="003A0305"/>
    <w:rsid w:val="003A0E66"/>
    <w:rsid w:val="003A2D8C"/>
    <w:rsid w:val="003B7083"/>
    <w:rsid w:val="003C4BB1"/>
    <w:rsid w:val="003D16C8"/>
    <w:rsid w:val="003D3DD4"/>
    <w:rsid w:val="003D77A6"/>
    <w:rsid w:val="003E32F2"/>
    <w:rsid w:val="003E625E"/>
    <w:rsid w:val="003F0152"/>
    <w:rsid w:val="003F7C86"/>
    <w:rsid w:val="00406156"/>
    <w:rsid w:val="00406D89"/>
    <w:rsid w:val="00420A2F"/>
    <w:rsid w:val="004326B7"/>
    <w:rsid w:val="0043657D"/>
    <w:rsid w:val="0044459E"/>
    <w:rsid w:val="004469CB"/>
    <w:rsid w:val="00455B28"/>
    <w:rsid w:val="00470272"/>
    <w:rsid w:val="00474905"/>
    <w:rsid w:val="00480878"/>
    <w:rsid w:val="004A1C5A"/>
    <w:rsid w:val="004A526B"/>
    <w:rsid w:val="004B628C"/>
    <w:rsid w:val="004C0EFC"/>
    <w:rsid w:val="004E402D"/>
    <w:rsid w:val="004E5099"/>
    <w:rsid w:val="004F42AE"/>
    <w:rsid w:val="00501F4C"/>
    <w:rsid w:val="00501FD7"/>
    <w:rsid w:val="005024C5"/>
    <w:rsid w:val="0050543B"/>
    <w:rsid w:val="0051312E"/>
    <w:rsid w:val="00522230"/>
    <w:rsid w:val="00525752"/>
    <w:rsid w:val="005271DA"/>
    <w:rsid w:val="005364D5"/>
    <w:rsid w:val="005555D3"/>
    <w:rsid w:val="00562524"/>
    <w:rsid w:val="00570150"/>
    <w:rsid w:val="00572857"/>
    <w:rsid w:val="0057350F"/>
    <w:rsid w:val="005767AA"/>
    <w:rsid w:val="005C5A1A"/>
    <w:rsid w:val="005C77D4"/>
    <w:rsid w:val="005D121C"/>
    <w:rsid w:val="005D157E"/>
    <w:rsid w:val="005E391A"/>
    <w:rsid w:val="005F4841"/>
    <w:rsid w:val="00606EE4"/>
    <w:rsid w:val="006105BC"/>
    <w:rsid w:val="00616FC3"/>
    <w:rsid w:val="00626E8A"/>
    <w:rsid w:val="00627B1E"/>
    <w:rsid w:val="0063469B"/>
    <w:rsid w:val="00661E48"/>
    <w:rsid w:val="00665AD3"/>
    <w:rsid w:val="0067082F"/>
    <w:rsid w:val="00676074"/>
    <w:rsid w:val="00677E08"/>
    <w:rsid w:val="0068760D"/>
    <w:rsid w:val="00690ADF"/>
    <w:rsid w:val="006949A8"/>
    <w:rsid w:val="00695945"/>
    <w:rsid w:val="006A42A4"/>
    <w:rsid w:val="006A592F"/>
    <w:rsid w:val="006A7BE2"/>
    <w:rsid w:val="006B015E"/>
    <w:rsid w:val="006B1E1E"/>
    <w:rsid w:val="006B2F52"/>
    <w:rsid w:val="006B65DC"/>
    <w:rsid w:val="006C10B2"/>
    <w:rsid w:val="006C4634"/>
    <w:rsid w:val="006E454D"/>
    <w:rsid w:val="006F278A"/>
    <w:rsid w:val="0073282F"/>
    <w:rsid w:val="00736447"/>
    <w:rsid w:val="00761D0B"/>
    <w:rsid w:val="00775E43"/>
    <w:rsid w:val="00791A02"/>
    <w:rsid w:val="007A35B9"/>
    <w:rsid w:val="007A37CD"/>
    <w:rsid w:val="007B331A"/>
    <w:rsid w:val="007B63EB"/>
    <w:rsid w:val="007B7969"/>
    <w:rsid w:val="007C076C"/>
    <w:rsid w:val="007C79B2"/>
    <w:rsid w:val="007D2A75"/>
    <w:rsid w:val="007D307B"/>
    <w:rsid w:val="007F26B3"/>
    <w:rsid w:val="008002EF"/>
    <w:rsid w:val="00826210"/>
    <w:rsid w:val="00830900"/>
    <w:rsid w:val="008402E5"/>
    <w:rsid w:val="00841D7F"/>
    <w:rsid w:val="00842338"/>
    <w:rsid w:val="0084599B"/>
    <w:rsid w:val="00851A91"/>
    <w:rsid w:val="00854CDD"/>
    <w:rsid w:val="00855333"/>
    <w:rsid w:val="00860EA3"/>
    <w:rsid w:val="00862B76"/>
    <w:rsid w:val="008632A1"/>
    <w:rsid w:val="00864C8E"/>
    <w:rsid w:val="00874368"/>
    <w:rsid w:val="00890477"/>
    <w:rsid w:val="008A02D1"/>
    <w:rsid w:val="008B2874"/>
    <w:rsid w:val="008C731C"/>
    <w:rsid w:val="008D0D3D"/>
    <w:rsid w:val="008D1F3C"/>
    <w:rsid w:val="008D2EB4"/>
    <w:rsid w:val="008D2F28"/>
    <w:rsid w:val="008D3077"/>
    <w:rsid w:val="008D5FB2"/>
    <w:rsid w:val="008E66C1"/>
    <w:rsid w:val="008F631C"/>
    <w:rsid w:val="008F7AD1"/>
    <w:rsid w:val="009130F9"/>
    <w:rsid w:val="00913C36"/>
    <w:rsid w:val="00914423"/>
    <w:rsid w:val="0094371B"/>
    <w:rsid w:val="00960F6D"/>
    <w:rsid w:val="00962C51"/>
    <w:rsid w:val="00964FDB"/>
    <w:rsid w:val="0096593E"/>
    <w:rsid w:val="00966796"/>
    <w:rsid w:val="009716F6"/>
    <w:rsid w:val="00976936"/>
    <w:rsid w:val="00986EDD"/>
    <w:rsid w:val="00992707"/>
    <w:rsid w:val="00992ACC"/>
    <w:rsid w:val="009C3471"/>
    <w:rsid w:val="009C7F15"/>
    <w:rsid w:val="009E7619"/>
    <w:rsid w:val="009F6B11"/>
    <w:rsid w:val="00A006FF"/>
    <w:rsid w:val="00A0202B"/>
    <w:rsid w:val="00A03AE6"/>
    <w:rsid w:val="00A126BB"/>
    <w:rsid w:val="00A16A33"/>
    <w:rsid w:val="00A17161"/>
    <w:rsid w:val="00A22367"/>
    <w:rsid w:val="00A26D7C"/>
    <w:rsid w:val="00A278D9"/>
    <w:rsid w:val="00A30648"/>
    <w:rsid w:val="00A43329"/>
    <w:rsid w:val="00A56EFF"/>
    <w:rsid w:val="00A67284"/>
    <w:rsid w:val="00A76500"/>
    <w:rsid w:val="00A811F5"/>
    <w:rsid w:val="00A86E95"/>
    <w:rsid w:val="00A87F35"/>
    <w:rsid w:val="00A933D2"/>
    <w:rsid w:val="00AB7088"/>
    <w:rsid w:val="00AB7177"/>
    <w:rsid w:val="00AD455A"/>
    <w:rsid w:val="00AF1892"/>
    <w:rsid w:val="00AF30EB"/>
    <w:rsid w:val="00AF56B0"/>
    <w:rsid w:val="00B03346"/>
    <w:rsid w:val="00B20E79"/>
    <w:rsid w:val="00B33F05"/>
    <w:rsid w:val="00B35F2E"/>
    <w:rsid w:val="00B42AE0"/>
    <w:rsid w:val="00B443C6"/>
    <w:rsid w:val="00B4745B"/>
    <w:rsid w:val="00B515F9"/>
    <w:rsid w:val="00B54C00"/>
    <w:rsid w:val="00B552E2"/>
    <w:rsid w:val="00B60C07"/>
    <w:rsid w:val="00B622F7"/>
    <w:rsid w:val="00B751B9"/>
    <w:rsid w:val="00B80277"/>
    <w:rsid w:val="00B804BC"/>
    <w:rsid w:val="00B826D3"/>
    <w:rsid w:val="00B9094F"/>
    <w:rsid w:val="00BC3516"/>
    <w:rsid w:val="00BD234A"/>
    <w:rsid w:val="00BE5459"/>
    <w:rsid w:val="00C11371"/>
    <w:rsid w:val="00C4193D"/>
    <w:rsid w:val="00C46E4D"/>
    <w:rsid w:val="00C56DDD"/>
    <w:rsid w:val="00C721F2"/>
    <w:rsid w:val="00C87915"/>
    <w:rsid w:val="00C90536"/>
    <w:rsid w:val="00C92C36"/>
    <w:rsid w:val="00CA2A8E"/>
    <w:rsid w:val="00CA4784"/>
    <w:rsid w:val="00CB468B"/>
    <w:rsid w:val="00CC1459"/>
    <w:rsid w:val="00CC2CFD"/>
    <w:rsid w:val="00CF0D98"/>
    <w:rsid w:val="00CF33DB"/>
    <w:rsid w:val="00D00873"/>
    <w:rsid w:val="00D03173"/>
    <w:rsid w:val="00D11765"/>
    <w:rsid w:val="00D11EC4"/>
    <w:rsid w:val="00D13883"/>
    <w:rsid w:val="00D13E73"/>
    <w:rsid w:val="00D14343"/>
    <w:rsid w:val="00D210C5"/>
    <w:rsid w:val="00D22713"/>
    <w:rsid w:val="00D348B8"/>
    <w:rsid w:val="00D40052"/>
    <w:rsid w:val="00D4742F"/>
    <w:rsid w:val="00D608BB"/>
    <w:rsid w:val="00D72B87"/>
    <w:rsid w:val="00D810EC"/>
    <w:rsid w:val="00D90105"/>
    <w:rsid w:val="00D91761"/>
    <w:rsid w:val="00D93FA3"/>
    <w:rsid w:val="00D97DE3"/>
    <w:rsid w:val="00DA1753"/>
    <w:rsid w:val="00DA41D5"/>
    <w:rsid w:val="00DB1F55"/>
    <w:rsid w:val="00DB47A3"/>
    <w:rsid w:val="00DD0AE0"/>
    <w:rsid w:val="00DD4018"/>
    <w:rsid w:val="00DE4127"/>
    <w:rsid w:val="00E03188"/>
    <w:rsid w:val="00E07F71"/>
    <w:rsid w:val="00E24067"/>
    <w:rsid w:val="00E326BD"/>
    <w:rsid w:val="00E33122"/>
    <w:rsid w:val="00E46963"/>
    <w:rsid w:val="00E50A6A"/>
    <w:rsid w:val="00E561F8"/>
    <w:rsid w:val="00E76A4A"/>
    <w:rsid w:val="00E76B28"/>
    <w:rsid w:val="00E77871"/>
    <w:rsid w:val="00E84175"/>
    <w:rsid w:val="00E91D64"/>
    <w:rsid w:val="00E92E7F"/>
    <w:rsid w:val="00E96AA9"/>
    <w:rsid w:val="00EB406C"/>
    <w:rsid w:val="00EB4D66"/>
    <w:rsid w:val="00ED2A2B"/>
    <w:rsid w:val="00ED2D1F"/>
    <w:rsid w:val="00ED49CA"/>
    <w:rsid w:val="00ED7FF5"/>
    <w:rsid w:val="00EE09D5"/>
    <w:rsid w:val="00EE142C"/>
    <w:rsid w:val="00EE5D40"/>
    <w:rsid w:val="00F01654"/>
    <w:rsid w:val="00F0286E"/>
    <w:rsid w:val="00F02D53"/>
    <w:rsid w:val="00F03CE6"/>
    <w:rsid w:val="00F07DCA"/>
    <w:rsid w:val="00F11BA1"/>
    <w:rsid w:val="00F216F2"/>
    <w:rsid w:val="00F31A13"/>
    <w:rsid w:val="00F31AE8"/>
    <w:rsid w:val="00F34EE1"/>
    <w:rsid w:val="00F353F2"/>
    <w:rsid w:val="00F41DBB"/>
    <w:rsid w:val="00F44507"/>
    <w:rsid w:val="00F57465"/>
    <w:rsid w:val="00F616E7"/>
    <w:rsid w:val="00F80961"/>
    <w:rsid w:val="00F83FBF"/>
    <w:rsid w:val="00F84E4A"/>
    <w:rsid w:val="00F90044"/>
    <w:rsid w:val="00F963F4"/>
    <w:rsid w:val="00FA6DD3"/>
    <w:rsid w:val="00FC2954"/>
    <w:rsid w:val="00FC48CF"/>
    <w:rsid w:val="00FC4C60"/>
    <w:rsid w:val="00FC7437"/>
    <w:rsid w:val="00FD064D"/>
    <w:rsid w:val="00FF2085"/>
    <w:rsid w:val="00FF28F5"/>
    <w:rsid w:val="02F39E83"/>
    <w:rsid w:val="0C1FCF9F"/>
    <w:rsid w:val="17598E58"/>
    <w:rsid w:val="2181E4C2"/>
    <w:rsid w:val="237D7FAA"/>
    <w:rsid w:val="2406418F"/>
    <w:rsid w:val="363A2277"/>
    <w:rsid w:val="3714DA49"/>
    <w:rsid w:val="3CA18FFD"/>
    <w:rsid w:val="3CC8497E"/>
    <w:rsid w:val="47557A74"/>
    <w:rsid w:val="48E9C2F1"/>
    <w:rsid w:val="4A0B8F54"/>
    <w:rsid w:val="5ADB4C8B"/>
    <w:rsid w:val="6481CF31"/>
    <w:rsid w:val="7DFD0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882AE"/>
  <w15:chartTrackingRefBased/>
  <w15:docId w15:val="{30F55103-634F-4C88-A641-380A746C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2F2"/>
    <w:pPr>
      <w:spacing w:after="80" w:line="240" w:lineRule="auto"/>
    </w:pPr>
    <w:rPr>
      <w:rFonts w:ascii="Arial" w:eastAsia="Times New Roman"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2F2"/>
    <w:pPr>
      <w:spacing w:after="200" w:line="276" w:lineRule="auto"/>
      <w:ind w:left="720"/>
      <w:contextualSpacing/>
    </w:pPr>
    <w:rPr>
      <w:rFonts w:ascii="Calibri" w:eastAsia="Calibri" w:hAnsi="Calibri" w:cs="Times New Roman"/>
      <w:szCs w:val="22"/>
    </w:rPr>
  </w:style>
  <w:style w:type="paragraph" w:styleId="NoSpacing">
    <w:name w:val="No Spacing"/>
    <w:uiPriority w:val="1"/>
    <w:qFormat/>
    <w:rsid w:val="003E32F2"/>
    <w:pPr>
      <w:spacing w:after="0" w:line="240" w:lineRule="auto"/>
    </w:pPr>
  </w:style>
  <w:style w:type="paragraph" w:styleId="Header">
    <w:name w:val="header"/>
    <w:basedOn w:val="Normal"/>
    <w:link w:val="HeaderChar"/>
    <w:uiPriority w:val="99"/>
    <w:unhideWhenUsed/>
    <w:rsid w:val="00FA6DD3"/>
    <w:pPr>
      <w:tabs>
        <w:tab w:val="center" w:pos="4513"/>
        <w:tab w:val="right" w:pos="9026"/>
      </w:tabs>
      <w:spacing w:after="0"/>
    </w:pPr>
  </w:style>
  <w:style w:type="character" w:customStyle="1" w:styleId="HeaderChar">
    <w:name w:val="Header Char"/>
    <w:basedOn w:val="DefaultParagraphFont"/>
    <w:link w:val="Header"/>
    <w:uiPriority w:val="99"/>
    <w:rsid w:val="00FA6DD3"/>
    <w:rPr>
      <w:rFonts w:ascii="Arial" w:eastAsia="Times New Roman" w:hAnsi="Arial" w:cs="Arial"/>
      <w:szCs w:val="20"/>
    </w:rPr>
  </w:style>
  <w:style w:type="paragraph" w:styleId="Footer">
    <w:name w:val="footer"/>
    <w:basedOn w:val="Normal"/>
    <w:link w:val="FooterChar"/>
    <w:uiPriority w:val="99"/>
    <w:unhideWhenUsed/>
    <w:rsid w:val="00FA6DD3"/>
    <w:pPr>
      <w:tabs>
        <w:tab w:val="center" w:pos="4513"/>
        <w:tab w:val="right" w:pos="9026"/>
      </w:tabs>
      <w:spacing w:after="0"/>
    </w:pPr>
  </w:style>
  <w:style w:type="character" w:customStyle="1" w:styleId="FooterChar">
    <w:name w:val="Footer Char"/>
    <w:basedOn w:val="DefaultParagraphFont"/>
    <w:link w:val="Footer"/>
    <w:uiPriority w:val="99"/>
    <w:rsid w:val="00FA6DD3"/>
    <w:rPr>
      <w:rFonts w:ascii="Arial" w:eastAsia="Times New Roman" w:hAnsi="Arial" w:cs="Arial"/>
      <w:szCs w:val="20"/>
    </w:rPr>
  </w:style>
  <w:style w:type="table" w:styleId="TableGrid">
    <w:name w:val="Table Grid"/>
    <w:basedOn w:val="TableNormal"/>
    <w:uiPriority w:val="59"/>
    <w:rsid w:val="00FA6DD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7199113A860E45A339C08F1F040A1F" ma:contentTypeVersion="13" ma:contentTypeDescription="Create a new document." ma:contentTypeScope="" ma:versionID="06656f9c36112714ea4af36fa320d21b">
  <xsd:schema xmlns:xsd="http://www.w3.org/2001/XMLSchema" xmlns:xs="http://www.w3.org/2001/XMLSchema" xmlns:p="http://schemas.microsoft.com/office/2006/metadata/properties" xmlns:ns3="4dc4a027-9180-4470-b895-d44775c6a0b9" xmlns:ns4="8b9ceefe-7b9d-422c-9ad7-c9941ddfe78e" targetNamespace="http://schemas.microsoft.com/office/2006/metadata/properties" ma:root="true" ma:fieldsID="69ad3847c9497218504e1ebdf7c183f5" ns3:_="" ns4:_="">
    <xsd:import namespace="4dc4a027-9180-4470-b895-d44775c6a0b9"/>
    <xsd:import namespace="8b9ceefe-7b9d-422c-9ad7-c9941ddfe7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4a027-9180-4470-b895-d44775c6a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9ceefe-7b9d-422c-9ad7-c9941ddfe7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FB8727-7D74-4FAA-A16B-C9D2FADA63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C036A7-27EB-4B83-BF70-6E94213DB5A7}">
  <ds:schemaRefs>
    <ds:schemaRef ds:uri="http://schemas.microsoft.com/sharepoint/v3/contenttype/forms"/>
  </ds:schemaRefs>
</ds:datastoreItem>
</file>

<file path=customXml/itemProps3.xml><?xml version="1.0" encoding="utf-8"?>
<ds:datastoreItem xmlns:ds="http://schemas.openxmlformats.org/officeDocument/2006/customXml" ds:itemID="{4B718925-9E4D-4713-B196-0292DB8B6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4a027-9180-4470-b895-d44775c6a0b9"/>
    <ds:schemaRef ds:uri="8b9ceefe-7b9d-422c-9ad7-c9941ddfe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1787</Words>
  <Characters>11459</Characters>
  <Application>Microsoft Office Word</Application>
  <DocSecurity>0</DocSecurity>
  <Lines>498</Lines>
  <Paragraphs>413</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Whitehouse</dc:creator>
  <cp:keywords/>
  <dc:description/>
  <cp:lastModifiedBy>Anne Whitacre</cp:lastModifiedBy>
  <cp:revision>2</cp:revision>
  <dcterms:created xsi:type="dcterms:W3CDTF">2023-03-16T14:11:00Z</dcterms:created>
  <dcterms:modified xsi:type="dcterms:W3CDTF">2023-03-16T14:11:00Z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0x010100697199113A860E45A339C08F1F040A1F</vt:lpwstr>
  </property>
</Properties>
</file>