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6C79A3E8" w:rsidR="004D77A4" w:rsidRPr="004D77A4" w:rsidRDefault="006071CD"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44" behindDoc="0" locked="0" layoutInCell="1" allowOverlap="1" wp14:anchorId="2DD29808" wp14:editId="183E282E">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23E4F" w:themeColor="text2" w:themeShade="BF"/>
          <w:sz w:val="36"/>
          <w:szCs w:val="36"/>
        </w:rPr>
        <w:drawing>
          <wp:anchor distT="0" distB="0" distL="114300" distR="114300" simplePos="0" relativeHeight="251658251" behindDoc="1" locked="0" layoutInCell="1" allowOverlap="1" wp14:anchorId="0A788357" wp14:editId="7F7DB211">
            <wp:simplePos x="0" y="0"/>
            <wp:positionH relativeFrom="page">
              <wp:posOffset>63062</wp:posOffset>
            </wp:positionH>
            <wp:positionV relativeFrom="paragraph">
              <wp:posOffset>-646386</wp:posOffset>
            </wp:positionV>
            <wp:extent cx="11177073" cy="8427720"/>
            <wp:effectExtent l="0" t="0" r="5715"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776" t="5096" r="16557" b="6923"/>
                    <a:stretch/>
                  </pic:blipFill>
                  <pic:spPr bwMode="auto">
                    <a:xfrm>
                      <a:off x="0" y="0"/>
                      <a:ext cx="11178656" cy="84289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p w14:paraId="059C8817" w14:textId="414BE52E" w:rsidR="00640282" w:rsidRPr="00640282" w:rsidRDefault="00640282" w:rsidP="00640282">
      <w:pPr>
        <w:pStyle w:val="Title"/>
        <w:jc w:val="center"/>
        <w:rPr>
          <w:rFonts w:ascii="Arial" w:hAnsi="Arial" w:cs="Arial"/>
          <w:b/>
          <w:color w:val="FFFFFF" w:themeColor="background1"/>
        </w:rPr>
      </w:pPr>
    </w:p>
    <w:p w14:paraId="73438A66" w14:textId="608D4927"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58EF336F" w:rsidR="00640282" w:rsidRDefault="006071CD">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3ECDCC59">
                <wp:simplePos x="0" y="0"/>
                <wp:positionH relativeFrom="margin">
                  <wp:posOffset>2321560</wp:posOffset>
                </wp:positionH>
                <wp:positionV relativeFrom="paragraph">
                  <wp:posOffset>3142506</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3DD9989E" w:rsidR="006071CD" w:rsidRPr="00640282" w:rsidRDefault="008751F0" w:rsidP="00640282">
                            <w:pPr>
                              <w:jc w:val="center"/>
                              <w:rPr>
                                <w:b/>
                                <w:bCs/>
                                <w:color w:val="FFFFFF" w:themeColor="background1"/>
                                <w:sz w:val="44"/>
                                <w:szCs w:val="40"/>
                              </w:rPr>
                            </w:pPr>
                            <w:r>
                              <w:rPr>
                                <w:b/>
                                <w:bCs/>
                                <w:color w:val="FFFFFF" w:themeColor="background1"/>
                                <w:sz w:val="56"/>
                                <w:szCs w:val="52"/>
                              </w:rPr>
                              <w:t>Drama</w:t>
                            </w:r>
                            <w:r w:rsidR="003B5808">
                              <w:rPr>
                                <w:b/>
                                <w:bCs/>
                                <w:color w:val="FFFFFF" w:themeColor="background1"/>
                                <w:sz w:val="56"/>
                                <w:szCs w:val="52"/>
                              </w:rPr>
                              <w:t xml:space="preserve"> 2025-26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182.8pt;margin-top:247.4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3DD9989E" w:rsidR="006071CD" w:rsidRPr="00640282" w:rsidRDefault="008751F0" w:rsidP="00640282">
                      <w:pPr>
                        <w:jc w:val="center"/>
                        <w:rPr>
                          <w:b/>
                          <w:bCs/>
                          <w:color w:val="FFFFFF" w:themeColor="background1"/>
                          <w:sz w:val="44"/>
                          <w:szCs w:val="40"/>
                        </w:rPr>
                      </w:pPr>
                      <w:r>
                        <w:rPr>
                          <w:b/>
                          <w:bCs/>
                          <w:color w:val="FFFFFF" w:themeColor="background1"/>
                          <w:sz w:val="56"/>
                          <w:szCs w:val="52"/>
                        </w:rPr>
                        <w:t>Drama</w:t>
                      </w:r>
                      <w:r w:rsidR="003B5808">
                        <w:rPr>
                          <w:b/>
                          <w:bCs/>
                          <w:color w:val="FFFFFF" w:themeColor="background1"/>
                          <w:sz w:val="56"/>
                          <w:szCs w:val="52"/>
                        </w:rPr>
                        <w:t xml:space="preserve"> 2025-26</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34ACC6E7">
            <wp:simplePos x="0" y="0"/>
            <wp:positionH relativeFrom="margin">
              <wp:posOffset>64398</wp:posOffset>
            </wp:positionH>
            <wp:positionV relativeFrom="paragraph">
              <wp:posOffset>3460093</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677AE5F1" w14:textId="33ED0EF0" w:rsidR="0038641E" w:rsidRDefault="0038641E" w:rsidP="5A303EAE">
      <w:pP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lastRenderedPageBreak/>
        <w:t>Associate Teacher Progress Review Record</w:t>
      </w:r>
    </w:p>
    <w:p w14:paraId="7157B67A" w14:textId="77777777" w:rsidR="0038641E" w:rsidRDefault="0038641E" w:rsidP="5A303EAE">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007737CC" w14:paraId="01164ED5" w14:textId="77777777" w:rsidTr="3C2B22C7">
        <w:tc>
          <w:tcPr>
            <w:tcW w:w="3114" w:type="dxa"/>
            <w:vMerge w:val="restart"/>
            <w:shd w:val="clear" w:color="auto" w:fill="DEEAF6" w:themeFill="accent1" w:themeFillTint="33"/>
          </w:tcPr>
          <w:p w14:paraId="0A314D31" w14:textId="77777777" w:rsidR="007737CC" w:rsidRDefault="007737CC" w:rsidP="00093F35">
            <w:pPr>
              <w:jc w:val="center"/>
              <w:rPr>
                <w:rFonts w:asciiTheme="minorHAnsi" w:hAnsiTheme="minorHAnsi" w:cstheme="minorBidi"/>
                <w:b/>
                <w:bCs/>
                <w:color w:val="2E74B5" w:themeColor="accent1" w:themeShade="BF"/>
                <w:sz w:val="32"/>
                <w:szCs w:val="32"/>
              </w:rPr>
            </w:pPr>
          </w:p>
          <w:p w14:paraId="43D511DF" w14:textId="77777777" w:rsidR="007737CC" w:rsidRDefault="007737CC" w:rsidP="00093F35">
            <w:pPr>
              <w:jc w:val="center"/>
              <w:rPr>
                <w:rFonts w:asciiTheme="minorHAnsi" w:hAnsiTheme="minorHAnsi" w:cstheme="minorBidi"/>
                <w:b/>
                <w:bCs/>
                <w:color w:val="2E74B5" w:themeColor="accent1" w:themeShade="BF"/>
                <w:sz w:val="32"/>
                <w:szCs w:val="32"/>
              </w:rPr>
            </w:pPr>
          </w:p>
          <w:p w14:paraId="4F35BE34" w14:textId="206AFF69" w:rsidR="007737CC" w:rsidRDefault="007737CC" w:rsidP="00093F35">
            <w:pPr>
              <w:jc w:val="cente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384F846F" w14:textId="6F310D21" w:rsidR="007737CC" w:rsidRDefault="007737CC" w:rsidP="0038641E">
            <w:pPr>
              <w:jc w:val="cente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Pl</w:t>
            </w:r>
            <w:r w:rsidR="00F84055">
              <w:rPr>
                <w:rFonts w:asciiTheme="minorHAnsi" w:hAnsiTheme="minorHAnsi" w:cstheme="minorBidi"/>
                <w:b/>
                <w:bCs/>
                <w:color w:val="2E74B5" w:themeColor="accent1" w:themeShade="BF"/>
                <w:sz w:val="32"/>
                <w:szCs w:val="32"/>
              </w:rPr>
              <w:t xml:space="preserve">acement Review Assessment </w:t>
            </w:r>
          </w:p>
        </w:tc>
      </w:tr>
      <w:tr w:rsidR="007737CC" w14:paraId="32334823" w14:textId="77777777" w:rsidTr="3C2B22C7">
        <w:tc>
          <w:tcPr>
            <w:tcW w:w="3114" w:type="dxa"/>
            <w:vMerge/>
          </w:tcPr>
          <w:p w14:paraId="4FDAF8AD" w14:textId="77777777" w:rsidR="007737CC" w:rsidRDefault="007737CC" w:rsidP="5A303EAE">
            <w:pPr>
              <w:rPr>
                <w:rFonts w:asciiTheme="minorHAnsi" w:hAnsiTheme="minorHAnsi" w:cstheme="minorBidi"/>
                <w:b/>
                <w:bCs/>
                <w:color w:val="2E74B5" w:themeColor="accent1" w:themeShade="BF"/>
                <w:sz w:val="32"/>
                <w:szCs w:val="32"/>
              </w:rPr>
            </w:pPr>
          </w:p>
        </w:tc>
        <w:tc>
          <w:tcPr>
            <w:tcW w:w="3969" w:type="dxa"/>
            <w:gridSpan w:val="2"/>
          </w:tcPr>
          <w:p w14:paraId="1DF09FB7" w14:textId="4F654BA3" w:rsidR="007737CC" w:rsidRPr="0038641E" w:rsidRDefault="007737CC" w:rsidP="0038641E">
            <w:pPr>
              <w:jc w:val="center"/>
              <w:rPr>
                <w:rFonts w:asciiTheme="minorHAnsi" w:hAnsiTheme="minorHAnsi" w:cstheme="minorBidi"/>
                <w:b/>
                <w:bCs/>
                <w:color w:val="404040" w:themeColor="text1" w:themeTint="BF"/>
                <w:sz w:val="32"/>
                <w:szCs w:val="32"/>
              </w:rPr>
            </w:pPr>
            <w:r>
              <w:rPr>
                <w:rFonts w:asciiTheme="minorHAnsi" w:hAnsiTheme="minorHAnsi" w:cstheme="minorBidi"/>
                <w:b/>
                <w:bCs/>
                <w:color w:val="404040" w:themeColor="text1" w:themeTint="BF"/>
                <w:sz w:val="32"/>
                <w:szCs w:val="32"/>
              </w:rPr>
              <w:t>Placement 1</w:t>
            </w:r>
          </w:p>
        </w:tc>
        <w:tc>
          <w:tcPr>
            <w:tcW w:w="5788" w:type="dxa"/>
            <w:gridSpan w:val="3"/>
          </w:tcPr>
          <w:p w14:paraId="359A8395" w14:textId="7C873CFB" w:rsidR="007737CC" w:rsidRPr="0038641E" w:rsidRDefault="007737CC" w:rsidP="0038641E">
            <w:pPr>
              <w:jc w:val="center"/>
              <w:rPr>
                <w:rFonts w:asciiTheme="minorHAnsi" w:hAnsiTheme="minorHAnsi" w:cstheme="minorBidi"/>
                <w:b/>
                <w:bCs/>
                <w:color w:val="404040" w:themeColor="text1" w:themeTint="BF"/>
                <w:sz w:val="32"/>
                <w:szCs w:val="32"/>
              </w:rPr>
            </w:pPr>
            <w:r>
              <w:rPr>
                <w:rFonts w:asciiTheme="minorHAnsi" w:hAnsiTheme="minorHAnsi" w:cstheme="minorBidi"/>
                <w:b/>
                <w:bCs/>
                <w:color w:val="404040" w:themeColor="text1" w:themeTint="BF"/>
                <w:sz w:val="32"/>
                <w:szCs w:val="32"/>
              </w:rPr>
              <w:t>Placement 2</w:t>
            </w:r>
          </w:p>
        </w:tc>
      </w:tr>
      <w:tr w:rsidR="007737CC" w14:paraId="4DF0C48D" w14:textId="77777777" w:rsidTr="3C2B22C7">
        <w:tc>
          <w:tcPr>
            <w:tcW w:w="3114" w:type="dxa"/>
            <w:vMerge/>
          </w:tcPr>
          <w:p w14:paraId="74632979" w14:textId="77777777" w:rsidR="007737CC" w:rsidRDefault="007737CC" w:rsidP="5A303EAE">
            <w:pPr>
              <w:rPr>
                <w:rFonts w:asciiTheme="minorHAnsi" w:hAnsiTheme="minorHAnsi" w:cstheme="minorBidi"/>
                <w:b/>
                <w:bCs/>
                <w:color w:val="2E74B5" w:themeColor="accent1" w:themeShade="BF"/>
                <w:sz w:val="32"/>
                <w:szCs w:val="32"/>
              </w:rPr>
            </w:pPr>
          </w:p>
        </w:tc>
        <w:tc>
          <w:tcPr>
            <w:tcW w:w="1984" w:type="dxa"/>
          </w:tcPr>
          <w:p w14:paraId="1B3B0118" w14:textId="77865917" w:rsidR="007737CC" w:rsidRPr="0038641E" w:rsidRDefault="007737CC" w:rsidP="0038641E">
            <w:pPr>
              <w:jc w:val="center"/>
              <w:rPr>
                <w:rFonts w:asciiTheme="minorHAnsi" w:hAnsiTheme="minorHAnsi" w:cstheme="minorBidi"/>
                <w:b/>
                <w:bCs/>
                <w:color w:val="2E74B5" w:themeColor="accent1" w:themeShade="BF"/>
                <w:sz w:val="24"/>
                <w:szCs w:val="24"/>
              </w:rPr>
            </w:pPr>
            <w:proofErr w:type="spellStart"/>
            <w:r w:rsidRPr="0038641E">
              <w:rPr>
                <w:rFonts w:asciiTheme="minorHAnsi" w:hAnsiTheme="minorHAnsi" w:cstheme="minorBidi"/>
                <w:b/>
                <w:bCs/>
                <w:color w:val="2E74B5" w:themeColor="accent1" w:themeShade="BF"/>
                <w:sz w:val="24"/>
                <w:szCs w:val="24"/>
              </w:rPr>
              <w:t>Mid Point</w:t>
            </w:r>
            <w:proofErr w:type="spellEnd"/>
            <w:r w:rsidRPr="0038641E">
              <w:rPr>
                <w:rFonts w:asciiTheme="minorHAnsi" w:hAnsiTheme="minorHAnsi" w:cstheme="minorBidi"/>
                <w:b/>
                <w:bCs/>
                <w:color w:val="2E74B5" w:themeColor="accent1" w:themeShade="BF"/>
                <w:sz w:val="24"/>
                <w:szCs w:val="24"/>
              </w:rPr>
              <w:t xml:space="preserve"> Review</w:t>
            </w:r>
          </w:p>
        </w:tc>
        <w:tc>
          <w:tcPr>
            <w:tcW w:w="1985" w:type="dxa"/>
          </w:tcPr>
          <w:p w14:paraId="41A5AC31" w14:textId="7814B160" w:rsidR="007737CC" w:rsidRPr="0038641E" w:rsidRDefault="007737CC" w:rsidP="0038641E">
            <w:pPr>
              <w:jc w:val="center"/>
              <w:rPr>
                <w:rFonts w:asciiTheme="minorHAnsi" w:hAnsiTheme="minorHAnsi" w:cstheme="minorBidi"/>
                <w:b/>
                <w:bCs/>
                <w:color w:val="2E74B5" w:themeColor="accent1" w:themeShade="BF"/>
                <w:sz w:val="24"/>
                <w:szCs w:val="24"/>
              </w:rPr>
            </w:pPr>
            <w:r w:rsidRPr="0038641E">
              <w:rPr>
                <w:rFonts w:asciiTheme="minorHAnsi" w:hAnsiTheme="minorHAnsi" w:cstheme="minorBidi"/>
                <w:b/>
                <w:bCs/>
                <w:color w:val="2E74B5" w:themeColor="accent1" w:themeShade="BF"/>
                <w:sz w:val="24"/>
                <w:szCs w:val="24"/>
              </w:rPr>
              <w:t>End of Placement Review</w:t>
            </w:r>
          </w:p>
        </w:tc>
        <w:tc>
          <w:tcPr>
            <w:tcW w:w="1984" w:type="dxa"/>
          </w:tcPr>
          <w:p w14:paraId="0BCBAFAB" w14:textId="3CD7C656" w:rsidR="007737CC" w:rsidRPr="0038641E" w:rsidRDefault="007737CC" w:rsidP="0038641E">
            <w:pPr>
              <w:jc w:val="center"/>
              <w:rPr>
                <w:rFonts w:asciiTheme="minorHAnsi" w:hAnsiTheme="minorHAnsi" w:cstheme="minorBidi"/>
                <w:b/>
                <w:bCs/>
                <w:color w:val="2E74B5" w:themeColor="accent1" w:themeShade="BF"/>
                <w:sz w:val="24"/>
                <w:szCs w:val="24"/>
              </w:rPr>
            </w:pPr>
            <w:proofErr w:type="spellStart"/>
            <w:r w:rsidRPr="0038641E">
              <w:rPr>
                <w:rFonts w:asciiTheme="minorHAnsi" w:hAnsiTheme="minorHAnsi" w:cstheme="minorBidi"/>
                <w:b/>
                <w:bCs/>
                <w:color w:val="2E74B5" w:themeColor="accent1" w:themeShade="BF"/>
                <w:sz w:val="24"/>
                <w:szCs w:val="24"/>
              </w:rPr>
              <w:t>Mid Point</w:t>
            </w:r>
            <w:proofErr w:type="spellEnd"/>
            <w:r w:rsidRPr="0038641E">
              <w:rPr>
                <w:rFonts w:asciiTheme="minorHAnsi" w:hAnsiTheme="minorHAnsi" w:cstheme="minorBidi"/>
                <w:b/>
                <w:bCs/>
                <w:color w:val="2E74B5" w:themeColor="accent1" w:themeShade="BF"/>
                <w:sz w:val="24"/>
                <w:szCs w:val="24"/>
              </w:rPr>
              <w:t xml:space="preserve"> Review</w:t>
            </w:r>
          </w:p>
        </w:tc>
        <w:tc>
          <w:tcPr>
            <w:tcW w:w="1843" w:type="dxa"/>
          </w:tcPr>
          <w:p w14:paraId="02E9DB68" w14:textId="368CC448" w:rsidR="007737CC" w:rsidRPr="0038641E" w:rsidRDefault="007737CC" w:rsidP="0038641E">
            <w:pPr>
              <w:jc w:val="center"/>
              <w:rPr>
                <w:rFonts w:asciiTheme="minorHAnsi" w:hAnsiTheme="minorHAnsi" w:cstheme="minorBidi"/>
                <w:b/>
                <w:bCs/>
                <w:color w:val="2E74B5" w:themeColor="accent1" w:themeShade="BF"/>
                <w:sz w:val="24"/>
                <w:szCs w:val="24"/>
              </w:rPr>
            </w:pPr>
            <w:r>
              <w:rPr>
                <w:rFonts w:asciiTheme="minorHAnsi" w:hAnsiTheme="minorHAnsi" w:cstheme="minorBidi"/>
                <w:b/>
                <w:bCs/>
                <w:color w:val="2E74B5" w:themeColor="accent1" w:themeShade="BF"/>
                <w:sz w:val="24"/>
                <w:szCs w:val="24"/>
              </w:rPr>
              <w:t>QTS Readiness Assessment</w:t>
            </w:r>
          </w:p>
        </w:tc>
        <w:tc>
          <w:tcPr>
            <w:tcW w:w="1961" w:type="dxa"/>
          </w:tcPr>
          <w:p w14:paraId="201EDAC3" w14:textId="33C40B14" w:rsidR="007737CC" w:rsidRPr="0038641E" w:rsidRDefault="007737CC" w:rsidP="0038641E">
            <w:pPr>
              <w:jc w:val="center"/>
              <w:rPr>
                <w:rFonts w:asciiTheme="minorHAnsi" w:hAnsiTheme="minorHAnsi" w:cstheme="minorBidi"/>
                <w:b/>
                <w:bCs/>
                <w:color w:val="2E74B5" w:themeColor="accent1" w:themeShade="BF"/>
                <w:sz w:val="24"/>
                <w:szCs w:val="24"/>
              </w:rPr>
            </w:pPr>
            <w:r w:rsidRPr="0038641E">
              <w:rPr>
                <w:rFonts w:asciiTheme="minorHAnsi" w:hAnsiTheme="minorHAnsi" w:cstheme="minorBidi"/>
                <w:b/>
                <w:bCs/>
                <w:color w:val="2E74B5" w:themeColor="accent1" w:themeShade="BF"/>
                <w:sz w:val="24"/>
                <w:szCs w:val="24"/>
              </w:rPr>
              <w:t>End of Placement Review</w:t>
            </w:r>
          </w:p>
        </w:tc>
      </w:tr>
      <w:tr w:rsidR="007737CC" w14:paraId="6A8EAC3A" w14:textId="77777777" w:rsidTr="3C2B22C7">
        <w:tc>
          <w:tcPr>
            <w:tcW w:w="3114" w:type="dxa"/>
            <w:shd w:val="clear" w:color="auto" w:fill="DEEAF6" w:themeFill="accent1" w:themeFillTint="33"/>
          </w:tcPr>
          <w:p w14:paraId="3A15279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A</w:t>
            </w:r>
          </w:p>
          <w:p w14:paraId="28B1344F" w14:textId="1DC3A062"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Critical Enquiry &amp; Research</w:t>
            </w:r>
          </w:p>
        </w:tc>
        <w:sdt>
          <w:sdtPr>
            <w:rPr>
              <w:rFonts w:asciiTheme="minorHAnsi" w:hAnsiTheme="minorHAnsi" w:cstheme="minorBidi"/>
              <w:color w:val="404040" w:themeColor="text1" w:themeTint="BF"/>
              <w:sz w:val="32"/>
              <w:szCs w:val="32"/>
            </w:rPr>
            <w:id w:val="-1071958770"/>
            <w:placeholder>
              <w:docPart w:val="757B0A598DC541D292C35248164BEF70"/>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3130816F" w14:textId="242DF3EC"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598860371"/>
            <w:placeholder>
              <w:docPart w:val="15D67FFA1EFE419C9A9EE9BA81ED6A7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2CE244C9" w14:textId="3A5261C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58941194"/>
            <w:placeholder>
              <w:docPart w:val="50BB3AA805B541549FE9290B65135A8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7F75951A" w14:textId="6D2BA55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800883167"/>
            <w:placeholder>
              <w:docPart w:val="D0E748834B514237B4960AD4C6194EC7"/>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57281659" w14:textId="763E7B08"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274562687"/>
            <w:placeholder>
              <w:docPart w:val="0D9F5DC712C245E485158507C779635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5CE60E97" w14:textId="08F26C0E"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52D69E36" w14:textId="77777777" w:rsidTr="3C2B22C7">
        <w:tc>
          <w:tcPr>
            <w:tcW w:w="3114" w:type="dxa"/>
            <w:shd w:val="clear" w:color="auto" w:fill="DEEAF6" w:themeFill="accent1" w:themeFillTint="33"/>
          </w:tcPr>
          <w:p w14:paraId="49BEDBF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B</w:t>
            </w:r>
          </w:p>
          <w:p w14:paraId="7E720F26" w14:textId="32175338"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Behaviour and Wellbeing</w:t>
            </w:r>
          </w:p>
        </w:tc>
        <w:sdt>
          <w:sdtPr>
            <w:rPr>
              <w:rFonts w:asciiTheme="minorHAnsi" w:hAnsiTheme="minorHAnsi" w:cstheme="minorBidi"/>
              <w:color w:val="404040" w:themeColor="text1" w:themeTint="BF"/>
              <w:sz w:val="32"/>
              <w:szCs w:val="32"/>
            </w:rPr>
            <w:id w:val="1287700223"/>
            <w:placeholder>
              <w:docPart w:val="EEDC3150B77C47E7AB09DBD82C549DF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78BC1C16" w14:textId="596C1240"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362870878"/>
            <w:placeholder>
              <w:docPart w:val="0B2A8101F7024AB39D07C02B6300424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638E7EC9" w14:textId="5592881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4454938"/>
            <w:placeholder>
              <w:docPart w:val="F0A22A9F636E41E5BF74A0CBD8129DB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A2DC87" w14:textId="01E6707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3986700"/>
            <w:placeholder>
              <w:docPart w:val="65CC0C404CF2440D8FD8DC5CBAA4F29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01100829" w14:textId="6E4E33C6"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78450541"/>
            <w:placeholder>
              <w:docPart w:val="403B80525049449A8B7D6A43E38CC65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3EF31C62" w14:textId="7E2F8BB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180C4E35" w14:textId="77777777" w:rsidTr="3C2B22C7">
        <w:tc>
          <w:tcPr>
            <w:tcW w:w="3114" w:type="dxa"/>
            <w:shd w:val="clear" w:color="auto" w:fill="DEEAF6" w:themeFill="accent1" w:themeFillTint="33"/>
          </w:tcPr>
          <w:p w14:paraId="776A5505"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C</w:t>
            </w:r>
          </w:p>
          <w:p w14:paraId="0E805609" w14:textId="1C547BEB"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 xml:space="preserve">Subject Knowledge &amp; Pedagogy </w:t>
            </w:r>
          </w:p>
        </w:tc>
        <w:sdt>
          <w:sdtPr>
            <w:rPr>
              <w:rFonts w:asciiTheme="minorHAnsi" w:hAnsiTheme="minorHAnsi" w:cstheme="minorBidi"/>
              <w:color w:val="404040" w:themeColor="text1" w:themeTint="BF"/>
              <w:sz w:val="32"/>
              <w:szCs w:val="32"/>
            </w:rPr>
            <w:id w:val="-1005132993"/>
            <w:placeholder>
              <w:docPart w:val="2B8908C09C8B42039264C024184C577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7157A1" w14:textId="2BC5ADA1"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1036780"/>
            <w:placeholder>
              <w:docPart w:val="3AC550C66A52414889D2D89FA6579EC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533BBCD0" w14:textId="6E76AB22"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00638016"/>
            <w:placeholder>
              <w:docPart w:val="573B20AB13F4483BB033F66575F5763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35C7652F" w14:textId="2EB5A1B0"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2512645"/>
            <w:placeholder>
              <w:docPart w:val="39AEBC395A944675862C3F76B3A7231D"/>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774AEE33" w14:textId="04B10A39"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943813573"/>
            <w:placeholder>
              <w:docPart w:val="5FF5BDD4698E47FABB436454A2BE179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3D818BF3" w14:textId="1468106D"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13A2F834" w14:textId="77777777" w:rsidTr="3C2B22C7">
        <w:tc>
          <w:tcPr>
            <w:tcW w:w="3114" w:type="dxa"/>
            <w:shd w:val="clear" w:color="auto" w:fill="DEEAF6" w:themeFill="accent1" w:themeFillTint="33"/>
          </w:tcPr>
          <w:p w14:paraId="696C9BD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D</w:t>
            </w:r>
          </w:p>
          <w:p w14:paraId="29459091" w14:textId="0E9C6153"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Planning &amp; Assessment</w:t>
            </w:r>
          </w:p>
        </w:tc>
        <w:sdt>
          <w:sdtPr>
            <w:rPr>
              <w:rFonts w:asciiTheme="minorHAnsi" w:hAnsiTheme="minorHAnsi" w:cstheme="minorBidi"/>
              <w:color w:val="404040" w:themeColor="text1" w:themeTint="BF"/>
              <w:sz w:val="32"/>
              <w:szCs w:val="32"/>
            </w:rPr>
            <w:id w:val="-1795594933"/>
            <w:placeholder>
              <w:docPart w:val="78DF9E57A2164FBC800625A545F18C1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C7C39E" w14:textId="1F700903"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18056354"/>
            <w:placeholder>
              <w:docPart w:val="270F881906A9403FBA9391BF52EFDDE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46A88666" w14:textId="26B24CA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049879059"/>
            <w:placeholder>
              <w:docPart w:val="1FEE2810501444D087D4AFB962A7CED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4A38D697" w14:textId="36B880F3"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801146117"/>
            <w:placeholder>
              <w:docPart w:val="B9974A3FC2B2419980A5EC60FAA79DD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62D36A44" w14:textId="202BCAC2"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69440499"/>
            <w:placeholder>
              <w:docPart w:val="E2EC8524579C402DAF046309BF3439CD"/>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018D290A" w14:textId="14F3AA2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304712C1" w14:textId="77777777" w:rsidTr="3C2B22C7">
        <w:tc>
          <w:tcPr>
            <w:tcW w:w="3114" w:type="dxa"/>
            <w:shd w:val="clear" w:color="auto" w:fill="DEEAF6" w:themeFill="accent1" w:themeFillTint="33"/>
          </w:tcPr>
          <w:p w14:paraId="5AB7DE6A"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E</w:t>
            </w:r>
          </w:p>
          <w:p w14:paraId="1C26E4AD" w14:textId="66FD83A1"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Adaptive Teaching</w:t>
            </w:r>
          </w:p>
        </w:tc>
        <w:sdt>
          <w:sdtPr>
            <w:rPr>
              <w:rFonts w:asciiTheme="minorHAnsi" w:hAnsiTheme="minorHAnsi" w:cstheme="minorBidi"/>
              <w:color w:val="404040" w:themeColor="text1" w:themeTint="BF"/>
              <w:sz w:val="32"/>
              <w:szCs w:val="32"/>
            </w:rPr>
            <w:id w:val="264816867"/>
            <w:placeholder>
              <w:docPart w:val="38DB273D1BE14E40BE82650FE14E5EE2"/>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1B1F9299" w14:textId="1319F1A2"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63236369"/>
            <w:placeholder>
              <w:docPart w:val="04BE87D12A5B492BBB7F9FC0A42ECD58"/>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2547B194" w14:textId="2BA2BE2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69324299"/>
            <w:placeholder>
              <w:docPart w:val="4A27CDA336814827806C7BB35372D5F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4A7444DF" w14:textId="5F0030CC"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2960664"/>
            <w:placeholder>
              <w:docPart w:val="848801C3AD154B9086C92F8BB1478E99"/>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3635745D" w14:textId="013A76D1"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900815978"/>
            <w:placeholder>
              <w:docPart w:val="2F32C62593ED405BB32FA1901A31F9F7"/>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6982EB23" w14:textId="7FD55547"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0DE55AC4" w14:textId="77777777" w:rsidTr="3C2B22C7">
        <w:trPr>
          <w:trHeight w:val="990"/>
        </w:trPr>
        <w:tc>
          <w:tcPr>
            <w:tcW w:w="3114" w:type="dxa"/>
            <w:shd w:val="clear" w:color="auto" w:fill="DEEAF6" w:themeFill="accent1" w:themeFillTint="33"/>
          </w:tcPr>
          <w:p w14:paraId="18E8117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F</w:t>
            </w:r>
          </w:p>
          <w:p w14:paraId="68263A3A" w14:textId="25AB75C1"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 xml:space="preserve">Professional Behaviours </w:t>
            </w:r>
          </w:p>
        </w:tc>
        <w:sdt>
          <w:sdtPr>
            <w:rPr>
              <w:rFonts w:asciiTheme="minorHAnsi" w:hAnsiTheme="minorHAnsi" w:cstheme="minorBidi"/>
              <w:color w:val="404040" w:themeColor="text1" w:themeTint="BF"/>
              <w:sz w:val="32"/>
              <w:szCs w:val="32"/>
            </w:rPr>
            <w:id w:val="444505427"/>
            <w:placeholder>
              <w:docPart w:val="0EFD16B224D645E5820A85CBD25069D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1D94AC59" w14:textId="6B3E7D6F"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3379231"/>
            <w:placeholder>
              <w:docPart w:val="CC5917D0DCF6486DACDF1A51916547F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6BA48DAC" w14:textId="6FBBAC2F"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968853497"/>
            <w:placeholder>
              <w:docPart w:val="F4A7A0C3888042BC85B36531F70F94E6"/>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22DBFA4B" w14:textId="05D909BD"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339145075"/>
            <w:placeholder>
              <w:docPart w:val="BA7DC2C555184701BB86A068EC611830"/>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35BA083E" w14:textId="14D7362E"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609007871"/>
            <w:placeholder>
              <w:docPart w:val="892726FBB5694C878077D25D892B8096"/>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6C1DDDFE" w14:textId="5965E97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bl>
    <w:p w14:paraId="21088FD9" w14:textId="77777777" w:rsidR="0038641E" w:rsidRPr="0038641E" w:rsidRDefault="0038641E" w:rsidP="5A303EAE">
      <w:pPr>
        <w:rPr>
          <w:rFonts w:asciiTheme="minorHAnsi" w:hAnsiTheme="minorHAnsi" w:cstheme="minorBidi"/>
          <w:b/>
          <w:bCs/>
          <w:color w:val="2E74B5" w:themeColor="accent1" w:themeShade="BF"/>
          <w:sz w:val="32"/>
          <w:szCs w:val="32"/>
        </w:rPr>
      </w:pPr>
    </w:p>
    <w:p w14:paraId="1723EA3C" w14:textId="77777777" w:rsidR="0038641E" w:rsidRDefault="0038641E">
      <w:pPr>
        <w:spacing w:after="160" w:line="259" w:lineRule="auto"/>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br w:type="page"/>
      </w:r>
    </w:p>
    <w:p w14:paraId="090ABE86" w14:textId="599B7E55"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HAnsi"/>
          <w:b/>
          <w:bCs/>
          <w:color w:val="657C9C" w:themeColor="text2" w:themeTint="BF"/>
          <w:sz w:val="32"/>
          <w:szCs w:val="32"/>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08186" w:rsidR="00302006" w:rsidRDefault="00302006" w:rsidP="7C5007D2"/>
    <w:p w14:paraId="22FAE333" w14:textId="686F32C2"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285C106E" w:rsidR="008C0695" w:rsidRDefault="0038641E"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7" behindDoc="0" locked="0" layoutInCell="1" allowOverlap="1" wp14:anchorId="77C07A75" wp14:editId="20FA49B9">
            <wp:simplePos x="0" y="0"/>
            <wp:positionH relativeFrom="column">
              <wp:posOffset>3420110</wp:posOffset>
            </wp:positionH>
            <wp:positionV relativeFrom="paragraph">
              <wp:posOffset>11902</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06E92399" w14:textId="77B9D8FB" w:rsidR="008C0695" w:rsidRDefault="008C0695" w:rsidP="5A303EAE">
      <w:pPr>
        <w:rPr>
          <w:rFonts w:asciiTheme="minorHAnsi" w:hAnsiTheme="minorHAnsi" w:cstheme="minorBidi"/>
          <w:b/>
          <w:bCs/>
          <w:color w:val="2E74B5" w:themeColor="accent1" w:themeShade="BF"/>
          <w:sz w:val="32"/>
          <w:szCs w:val="32"/>
        </w:rPr>
      </w:pPr>
    </w:p>
    <w:p w14:paraId="6785633E" w14:textId="13A36FDE" w:rsidR="008C0695" w:rsidRDefault="008C0695" w:rsidP="5A303EAE">
      <w:pPr>
        <w:rPr>
          <w:rFonts w:asciiTheme="minorHAnsi" w:hAnsiTheme="minorHAnsi" w:cstheme="minorBidi"/>
          <w:b/>
          <w:bCs/>
          <w:color w:val="2E74B5" w:themeColor="accent1" w:themeShade="BF"/>
          <w:sz w:val="32"/>
          <w:szCs w:val="32"/>
        </w:rPr>
      </w:pPr>
    </w:p>
    <w:p w14:paraId="5E4362EF" w14:textId="40F21157" w:rsidR="008C0695" w:rsidRDefault="008C0695" w:rsidP="5A303EAE">
      <w:pPr>
        <w:rPr>
          <w:rFonts w:asciiTheme="minorHAnsi" w:hAnsiTheme="minorHAnsi" w:cstheme="minorBidi"/>
          <w:b/>
          <w:bCs/>
          <w:color w:val="2E74B5" w:themeColor="accent1" w:themeShade="BF"/>
          <w:sz w:val="32"/>
          <w:szCs w:val="32"/>
        </w:rPr>
      </w:pPr>
    </w:p>
    <w:p w14:paraId="1654CACC" w14:textId="29170808" w:rsidR="008C0695" w:rsidRDefault="008C0695" w:rsidP="5A303EAE">
      <w:pPr>
        <w:rPr>
          <w:rFonts w:asciiTheme="minorHAnsi" w:hAnsiTheme="minorHAnsi" w:cstheme="minorBidi"/>
          <w:b/>
          <w:bCs/>
          <w:color w:val="2E74B5" w:themeColor="accent1" w:themeShade="BF"/>
          <w:sz w:val="32"/>
          <w:szCs w:val="32"/>
        </w:rPr>
      </w:pPr>
    </w:p>
    <w:p w14:paraId="3E49919A" w14:textId="59F6FAF0" w:rsidR="008C0695" w:rsidRDefault="008C0695" w:rsidP="5A303EAE">
      <w:pPr>
        <w:rPr>
          <w:rFonts w:asciiTheme="minorHAnsi" w:hAnsiTheme="minorHAnsi" w:cstheme="minorBidi"/>
          <w:b/>
          <w:bCs/>
          <w:color w:val="2E74B5" w:themeColor="accent1" w:themeShade="BF"/>
          <w:sz w:val="32"/>
          <w:szCs w:val="32"/>
        </w:rPr>
      </w:pPr>
    </w:p>
    <w:p w14:paraId="35552A40" w14:textId="77777777" w:rsidR="008C0695" w:rsidRDefault="008C0695" w:rsidP="5A303EAE">
      <w:pPr>
        <w:rPr>
          <w:rFonts w:asciiTheme="minorHAnsi" w:hAnsiTheme="minorHAnsi" w:cstheme="minorBidi"/>
          <w:b/>
          <w:bCs/>
          <w:color w:val="2E74B5" w:themeColor="accent1" w:themeShade="BF"/>
          <w:sz w:val="32"/>
          <w:szCs w:val="32"/>
        </w:rPr>
      </w:pPr>
    </w:p>
    <w:p w14:paraId="37D288BB" w14:textId="17C0B290"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5645336C" w14:textId="1F9971F8" w:rsidR="00302006" w:rsidRPr="0038641E"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w:t>
            </w:r>
            <w:proofErr w:type="gramStart"/>
            <w:r w:rsidR="00F82E5C" w:rsidRPr="003037BA">
              <w:rPr>
                <w:rFonts w:asciiTheme="minorHAnsi" w:hAnsiTheme="minorHAnsi" w:cstheme="minorHAnsi"/>
                <w:sz w:val="20"/>
              </w:rPr>
              <w:t>How</w:t>
            </w:r>
            <w:proofErr w:type="gramEnd"/>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488132C2" w14:textId="77777777" w:rsidR="00EE3527" w:rsidRDefault="00EE3527" w:rsidP="00FF77A0">
      <w:pPr>
        <w:tabs>
          <w:tab w:val="center" w:pos="4683"/>
        </w:tabs>
        <w:rPr>
          <w:rFonts w:asciiTheme="minorHAnsi" w:hAnsiTheme="minorHAnsi" w:cstheme="minorHAnsi"/>
          <w:color w:val="2E74B5" w:themeColor="accent1" w:themeShade="BF"/>
          <w:sz w:val="36"/>
          <w:szCs w:val="32"/>
        </w:rPr>
      </w:pPr>
    </w:p>
    <w:p w14:paraId="08B195E3" w14:textId="77777777" w:rsidR="00AD6309" w:rsidRDefault="00AD6309" w:rsidP="5A303EAE">
      <w:pPr>
        <w:tabs>
          <w:tab w:val="center" w:pos="4683"/>
        </w:tabs>
        <w:rPr>
          <w:rFonts w:asciiTheme="minorHAnsi" w:hAnsiTheme="minorHAnsi" w:cstheme="minorBidi"/>
          <w:color w:val="2E74B5" w:themeColor="accent1" w:themeShade="BF"/>
          <w:sz w:val="36"/>
          <w:szCs w:val="36"/>
        </w:rPr>
      </w:pPr>
    </w:p>
    <w:p w14:paraId="4B0E6809" w14:textId="77777777" w:rsidR="0038641E" w:rsidRDefault="0038641E" w:rsidP="00B76AB9">
      <w:pPr>
        <w:rPr>
          <w:rFonts w:ascii="Calibri" w:hAnsi="Calibri" w:cs="Calibri"/>
          <w:b/>
          <w:bCs/>
          <w:color w:val="2E74B5" w:themeColor="accent1" w:themeShade="BF"/>
          <w:sz w:val="32"/>
          <w:szCs w:val="28"/>
        </w:rPr>
      </w:pPr>
    </w:p>
    <w:p w14:paraId="58710F30" w14:textId="13BDFA82" w:rsidR="00B76AB9" w:rsidRPr="00B76AB9" w:rsidRDefault="00782362" w:rsidP="00B76AB9">
      <w:pPr>
        <w:rPr>
          <w:rFonts w:ascii="Calibri" w:hAnsi="Calibri" w:cs="Calibri"/>
          <w:b/>
          <w:bCs/>
          <w:color w:val="2E74B5" w:themeColor="accent1" w:themeShade="BF"/>
          <w:sz w:val="32"/>
          <w:szCs w:val="28"/>
        </w:rPr>
      </w:pPr>
      <w:r>
        <w:rPr>
          <w:rFonts w:ascii="Calibri" w:hAnsi="Calibri" w:cs="Calibri"/>
          <w:b/>
          <w:bCs/>
          <w:color w:val="2E74B5" w:themeColor="accent1" w:themeShade="BF"/>
          <w:sz w:val="32"/>
          <w:szCs w:val="28"/>
        </w:rPr>
        <w:lastRenderedPageBreak/>
        <w:t>P</w:t>
      </w:r>
      <w:r w:rsidR="00B76AB9" w:rsidRPr="00B76AB9">
        <w:rPr>
          <w:rFonts w:ascii="Calibri" w:hAnsi="Calibri" w:cs="Calibri"/>
          <w:b/>
          <w:bCs/>
          <w:color w:val="2E74B5" w:themeColor="accent1" w:themeShade="BF"/>
          <w:sz w:val="32"/>
          <w:szCs w:val="28"/>
        </w:rPr>
        <w:t xml:space="preserve">G Secondary Education ITE Assessment Framework </w:t>
      </w:r>
    </w:p>
    <w:p w14:paraId="3E113B1B" w14:textId="77777777" w:rsidR="0014688B" w:rsidRPr="005239A3" w:rsidRDefault="0014688B" w:rsidP="0014688B">
      <w:pPr>
        <w:pStyle w:val="ListParagraph"/>
        <w:numPr>
          <w:ilvl w:val="0"/>
          <w:numId w:val="68"/>
        </w:numPr>
        <w:spacing w:after="160" w:line="259" w:lineRule="auto"/>
        <w:rPr>
          <w:sz w:val="24"/>
          <w:szCs w:val="24"/>
        </w:rPr>
      </w:pPr>
      <w:r w:rsidRPr="005239A3">
        <w:rPr>
          <w:sz w:val="24"/>
          <w:szCs w:val="24"/>
        </w:rPr>
        <w:t>One online initial meeting between BCU Lead Mentor and Subject Placement to set up the placement</w:t>
      </w:r>
    </w:p>
    <w:p w14:paraId="36154477" w14:textId="77777777" w:rsidR="0014688B" w:rsidRPr="005239A3" w:rsidRDefault="0014688B" w:rsidP="0014688B">
      <w:pPr>
        <w:pStyle w:val="ListParagraph"/>
        <w:numPr>
          <w:ilvl w:val="0"/>
          <w:numId w:val="68"/>
        </w:numPr>
        <w:spacing w:after="160" w:line="259" w:lineRule="auto"/>
        <w:rPr>
          <w:sz w:val="24"/>
          <w:szCs w:val="24"/>
        </w:rPr>
      </w:pPr>
      <w:r w:rsidRPr="005239A3">
        <w:rPr>
          <w:sz w:val="24"/>
          <w:szCs w:val="24"/>
        </w:rPr>
        <w:t>Two in-person placement visits per placement (visit one to conduct joint observation and visit two to conduct progress meeting)</w:t>
      </w:r>
    </w:p>
    <w:p w14:paraId="68F051E9" w14:textId="77777777" w:rsidR="0014688B" w:rsidRPr="005239A3" w:rsidRDefault="0014688B" w:rsidP="0014688B">
      <w:pPr>
        <w:pStyle w:val="ListParagraph"/>
        <w:numPr>
          <w:ilvl w:val="0"/>
          <w:numId w:val="68"/>
        </w:numPr>
        <w:spacing w:after="160" w:line="259" w:lineRule="auto"/>
        <w:rPr>
          <w:sz w:val="24"/>
          <w:szCs w:val="24"/>
        </w:rPr>
      </w:pPr>
      <w:proofErr w:type="spellStart"/>
      <w:r w:rsidRPr="005239A3">
        <w:rPr>
          <w:sz w:val="24"/>
          <w:szCs w:val="24"/>
        </w:rPr>
        <w:t>Mid point</w:t>
      </w:r>
      <w:proofErr w:type="spellEnd"/>
      <w:r w:rsidRPr="005239A3">
        <w:rPr>
          <w:sz w:val="24"/>
          <w:szCs w:val="24"/>
        </w:rPr>
        <w:t xml:space="preserve"> review </w:t>
      </w:r>
      <w:proofErr w:type="gramStart"/>
      <w:r w:rsidRPr="005239A3">
        <w:rPr>
          <w:sz w:val="24"/>
          <w:szCs w:val="24"/>
        </w:rPr>
        <w:t>half way</w:t>
      </w:r>
      <w:proofErr w:type="gramEnd"/>
      <w:r w:rsidRPr="005239A3">
        <w:rPr>
          <w:sz w:val="24"/>
          <w:szCs w:val="24"/>
        </w:rPr>
        <w:t xml:space="preserve"> through placement, followed by an end of placement report due during the final week of placement (School Experience 2 will also include an additional QTS Readiness Assessment)</w:t>
      </w:r>
    </w:p>
    <w:p w14:paraId="04608DF1" w14:textId="77777777" w:rsidR="00B76AB9" w:rsidRDefault="00B76AB9" w:rsidP="00B76AB9">
      <w:pPr>
        <w:jc w:val="center"/>
        <w:rPr>
          <w:b/>
          <w:bCs/>
        </w:rPr>
      </w:pPr>
    </w:p>
    <w:p w14:paraId="244790C5" w14:textId="5E84D541" w:rsidR="00B76AB9" w:rsidRPr="00C81EBD" w:rsidRDefault="00B76AB9" w:rsidP="00C81EBD">
      <w:pPr>
        <w:spacing w:after="160" w:line="259" w:lineRule="auto"/>
        <w:rPr>
          <w:sz w:val="24"/>
          <w:szCs w:val="24"/>
        </w:rPr>
      </w:pPr>
      <w:r w:rsidRPr="00C81EBD">
        <w:rPr>
          <w:sz w:val="24"/>
          <w:szCs w:val="24"/>
        </w:rPr>
        <w:t xml:space="preserve"> </w:t>
      </w:r>
    </w:p>
    <w:p w14:paraId="6805F6E4" w14:textId="336574F9" w:rsidR="43DDC12B" w:rsidRDefault="43DDC12B" w:rsidP="43DDC12B">
      <w:pPr>
        <w:spacing w:after="160" w:line="259" w:lineRule="auto"/>
        <w:rPr>
          <w:sz w:val="24"/>
          <w:szCs w:val="24"/>
        </w:rPr>
      </w:pPr>
    </w:p>
    <w:tbl>
      <w:tblPr>
        <w:tblW w:w="13938" w:type="dxa"/>
        <w:jc w:val="center"/>
        <w:tblCellMar>
          <w:left w:w="0" w:type="dxa"/>
          <w:right w:w="0" w:type="dxa"/>
        </w:tblCellMar>
        <w:tblLook w:val="04A0" w:firstRow="1" w:lastRow="0" w:firstColumn="1" w:lastColumn="0" w:noHBand="0" w:noVBand="1"/>
      </w:tblPr>
      <w:tblGrid>
        <w:gridCol w:w="1554"/>
        <w:gridCol w:w="2565"/>
        <w:gridCol w:w="2497"/>
        <w:gridCol w:w="2457"/>
        <w:gridCol w:w="2368"/>
        <w:gridCol w:w="2497"/>
      </w:tblGrid>
      <w:tr w:rsidR="00FA47D9" w:rsidRPr="00ED1D5F" w14:paraId="7C05357D" w14:textId="77777777">
        <w:trPr>
          <w:trHeight w:val="259"/>
          <w:jc w:val="center"/>
        </w:trPr>
        <w:tc>
          <w:tcPr>
            <w:tcW w:w="155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EA07F08" w14:textId="77777777" w:rsidR="00FA47D9" w:rsidRPr="00ED1D5F" w:rsidRDefault="00FA47D9"/>
        </w:tc>
        <w:tc>
          <w:tcPr>
            <w:tcW w:w="5062"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E364699" w14:textId="77777777" w:rsidR="00FA47D9" w:rsidRPr="004533EA" w:rsidRDefault="00FA47D9">
            <w:pPr>
              <w:jc w:val="center"/>
              <w:rPr>
                <w:color w:val="2E74B5" w:themeColor="accent1" w:themeShade="BF"/>
              </w:rPr>
            </w:pPr>
            <w:r w:rsidRPr="004533EA">
              <w:rPr>
                <w:b/>
                <w:bCs/>
                <w:color w:val="2E74B5" w:themeColor="accent1" w:themeShade="BF"/>
              </w:rPr>
              <w:t>School 1 (EDU7344)</w:t>
            </w:r>
          </w:p>
        </w:tc>
        <w:tc>
          <w:tcPr>
            <w:tcW w:w="7322" w:type="dxa"/>
            <w:gridSpan w:val="3"/>
            <w:tcBorders>
              <w:top w:val="single" w:sz="8" w:space="0" w:color="000000"/>
              <w:left w:val="single" w:sz="8" w:space="0" w:color="000000"/>
              <w:bottom w:val="single" w:sz="8" w:space="0" w:color="000000"/>
              <w:right w:val="single" w:sz="8" w:space="0" w:color="000000"/>
            </w:tcBorders>
          </w:tcPr>
          <w:p w14:paraId="133F3C9E" w14:textId="77777777" w:rsidR="00FA47D9" w:rsidRPr="004533EA" w:rsidRDefault="00FA47D9">
            <w:pPr>
              <w:jc w:val="center"/>
              <w:rPr>
                <w:color w:val="2E74B5" w:themeColor="accent1" w:themeShade="BF"/>
              </w:rPr>
            </w:pPr>
            <w:r w:rsidRPr="004533EA">
              <w:rPr>
                <w:b/>
                <w:bCs/>
                <w:color w:val="2E74B5" w:themeColor="accent1" w:themeShade="BF"/>
              </w:rPr>
              <w:t>School 2 (EDU7345)</w:t>
            </w:r>
          </w:p>
        </w:tc>
      </w:tr>
      <w:tr w:rsidR="00FA47D9" w:rsidRPr="00ED1D5F" w14:paraId="7994146A" w14:textId="77777777" w:rsidTr="004533EA">
        <w:trPr>
          <w:trHeight w:val="795"/>
          <w:jc w:val="center"/>
        </w:trPr>
        <w:tc>
          <w:tcPr>
            <w:tcW w:w="1554"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6EE1F02C" w14:textId="77777777" w:rsidR="00FA47D9" w:rsidRPr="004533EA" w:rsidRDefault="00FA47D9">
            <w:pPr>
              <w:rPr>
                <w:b/>
                <w:bCs/>
                <w:color w:val="2E74B5" w:themeColor="accent1" w:themeShade="BF"/>
              </w:rPr>
            </w:pPr>
            <w:r w:rsidRPr="004533EA">
              <w:rPr>
                <w:b/>
                <w:bCs/>
                <w:color w:val="2E74B5" w:themeColor="accent1" w:themeShade="BF"/>
              </w:rPr>
              <w:t>Assessment Points</w:t>
            </w: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6CC7BA3F" w14:textId="77777777" w:rsidR="00FA47D9" w:rsidRPr="00ED1D5F" w:rsidRDefault="00FA47D9">
            <w:r w:rsidRPr="00ED1D5F">
              <w:rPr>
                <w:b/>
                <w:bCs/>
              </w:rPr>
              <w:t>Mid-Point Review</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4541033D" w14:textId="77777777" w:rsidR="00FA47D9" w:rsidRPr="00ED1D5F" w:rsidRDefault="00FA47D9">
            <w:r w:rsidRPr="00ED1D5F">
              <w:rPr>
                <w:b/>
                <w:bCs/>
              </w:rPr>
              <w:t>End of Placement Review</w:t>
            </w:r>
          </w:p>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6A261AD7" w14:textId="77777777" w:rsidR="00FA47D9" w:rsidRPr="00ED1D5F" w:rsidRDefault="00FA47D9">
            <w:r w:rsidRPr="00ED1D5F">
              <w:rPr>
                <w:b/>
                <w:bCs/>
              </w:rPr>
              <w:t>Mid-Point Review</w:t>
            </w:r>
          </w:p>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52E0A895" w14:textId="77777777" w:rsidR="00FA47D9" w:rsidRPr="00ED1D5F" w:rsidRDefault="00FA47D9" w:rsidP="0061570C">
            <w:pPr>
              <w:rPr>
                <w:b/>
                <w:bCs/>
              </w:rPr>
            </w:pPr>
            <w:r>
              <w:rPr>
                <w:b/>
                <w:bCs/>
              </w:rPr>
              <w:t>QTS Readiness Assessment</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0FB04D59" w14:textId="77777777" w:rsidR="00FA47D9" w:rsidRPr="00ED1D5F" w:rsidRDefault="00FA47D9">
            <w:r w:rsidRPr="00ED1D5F">
              <w:rPr>
                <w:b/>
                <w:bCs/>
              </w:rPr>
              <w:t>End of Placement Review</w:t>
            </w:r>
          </w:p>
        </w:tc>
      </w:tr>
      <w:tr w:rsidR="00FA47D9" w:rsidRPr="00ED1D5F" w14:paraId="3E3C4939" w14:textId="77777777" w:rsidTr="004533EA">
        <w:trPr>
          <w:trHeight w:val="192"/>
          <w:jc w:val="center"/>
        </w:trPr>
        <w:tc>
          <w:tcPr>
            <w:tcW w:w="1554"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tcPr>
          <w:p w14:paraId="40E0127B" w14:textId="77777777" w:rsidR="00FA47D9" w:rsidRPr="004533EA" w:rsidRDefault="00FA47D9">
            <w:pPr>
              <w:rPr>
                <w:color w:val="2E74B5" w:themeColor="accent1" w:themeShade="BF"/>
              </w:rPr>
            </w:pP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tcPr>
          <w:p w14:paraId="6F31C8C8" w14:textId="77777777" w:rsidR="00FA47D9" w:rsidRPr="00ED1D5F" w:rsidRDefault="00FA47D9">
            <w:pPr>
              <w:rPr>
                <w:b/>
                <w:bCs/>
              </w:rPr>
            </w:pPr>
            <w:r>
              <w:rPr>
                <w:b/>
                <w:bCs/>
              </w:rPr>
              <w:t>December</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tcPr>
          <w:p w14:paraId="63F08129" w14:textId="77777777" w:rsidR="00FA47D9" w:rsidRPr="00ED1D5F" w:rsidRDefault="00FA47D9">
            <w:pPr>
              <w:rPr>
                <w:b/>
                <w:bCs/>
              </w:rPr>
            </w:pPr>
            <w:r>
              <w:rPr>
                <w:b/>
                <w:bCs/>
              </w:rPr>
              <w:t>February</w:t>
            </w:r>
          </w:p>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tcPr>
          <w:p w14:paraId="1C98004D" w14:textId="77777777" w:rsidR="00FA47D9" w:rsidRPr="00ED1D5F" w:rsidRDefault="00FA47D9">
            <w:pPr>
              <w:rPr>
                <w:b/>
                <w:bCs/>
              </w:rPr>
            </w:pPr>
            <w:r>
              <w:rPr>
                <w:b/>
                <w:bCs/>
              </w:rPr>
              <w:t>April</w:t>
            </w:r>
          </w:p>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0E504DDC" w14:textId="77777777" w:rsidR="00FA47D9" w:rsidRDefault="00FA47D9" w:rsidP="0061570C">
            <w:pPr>
              <w:rPr>
                <w:b/>
                <w:bCs/>
              </w:rPr>
            </w:pPr>
            <w:r>
              <w:rPr>
                <w:b/>
                <w:bCs/>
              </w:rPr>
              <w:t>May</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tcPr>
          <w:p w14:paraId="39C7BA21" w14:textId="77777777" w:rsidR="00FA47D9" w:rsidRPr="00ED1D5F" w:rsidRDefault="00FA47D9">
            <w:pPr>
              <w:rPr>
                <w:b/>
                <w:bCs/>
              </w:rPr>
            </w:pPr>
            <w:r>
              <w:rPr>
                <w:b/>
                <w:bCs/>
              </w:rPr>
              <w:t>July</w:t>
            </w:r>
          </w:p>
        </w:tc>
      </w:tr>
      <w:tr w:rsidR="00FA47D9" w:rsidRPr="00ED1D5F" w14:paraId="4795E529" w14:textId="77777777" w:rsidTr="004533EA">
        <w:trPr>
          <w:trHeight w:val="2762"/>
          <w:jc w:val="center"/>
        </w:trPr>
        <w:tc>
          <w:tcPr>
            <w:tcW w:w="155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D1E341" w14:textId="77777777" w:rsidR="00FA47D9" w:rsidRPr="004533EA" w:rsidRDefault="00FA47D9">
            <w:pPr>
              <w:rPr>
                <w:color w:val="2E74B5" w:themeColor="accent1" w:themeShade="BF"/>
              </w:rPr>
            </w:pPr>
            <w:r w:rsidRPr="004533EA">
              <w:rPr>
                <w:b/>
                <w:bCs/>
                <w:color w:val="2E74B5" w:themeColor="accent1" w:themeShade="BF"/>
              </w:rPr>
              <w:t>Expected Minimum Progress</w:t>
            </w: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7407FC64" w14:textId="77777777" w:rsidR="00FA47D9" w:rsidRPr="00ED1D5F" w:rsidRDefault="00FA47D9">
            <w:r w:rsidRPr="00362F93">
              <w:rPr>
                <w:b/>
                <w:bCs/>
              </w:rPr>
              <w:t>Themes B, C &amp; F</w:t>
            </w:r>
            <w:r w:rsidRPr="00ED1D5F">
              <w:t xml:space="preserve"> to be achieved at ‘</w:t>
            </w:r>
            <w:r w:rsidRPr="00ED1D5F">
              <w:rPr>
                <w:b/>
                <w:bCs/>
              </w:rPr>
              <w:t>Working Towards</w:t>
            </w:r>
            <w:r w:rsidRPr="00ED1D5F">
              <w:t>’.</w:t>
            </w:r>
          </w:p>
          <w:p w14:paraId="716A88FA" w14:textId="77777777" w:rsidR="00FA47D9" w:rsidRPr="00ED1D5F" w:rsidRDefault="00FA47D9">
            <w:r w:rsidRPr="00ED1D5F">
              <w:t> </w:t>
            </w:r>
          </w:p>
          <w:p w14:paraId="1F15DA61" w14:textId="77777777" w:rsidR="00FA47D9" w:rsidRPr="00ED1D5F" w:rsidRDefault="00FA47D9">
            <w:r w:rsidRPr="00ED1D5F">
              <w:t xml:space="preserve">Progress shown towards criteria across </w:t>
            </w:r>
            <w:r>
              <w:t>all</w:t>
            </w:r>
            <w:r w:rsidRPr="00ED1D5F">
              <w:t xml:space="preserve"> BCU themes.</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246782F2" w14:textId="77777777" w:rsidR="00FA47D9" w:rsidRPr="00ED1D5F" w:rsidRDefault="00FA47D9">
            <w:r w:rsidRPr="00362F93">
              <w:rPr>
                <w:b/>
                <w:bCs/>
              </w:rPr>
              <w:t>All themes</w:t>
            </w:r>
            <w:r w:rsidRPr="00ED1D5F">
              <w:t xml:space="preserve"> to be at least ‘</w:t>
            </w:r>
            <w:r w:rsidRPr="00ED1D5F">
              <w:rPr>
                <w:b/>
                <w:bCs/>
              </w:rPr>
              <w:t>Working Towards</w:t>
            </w:r>
            <w:r w:rsidRPr="00ED1D5F">
              <w:t>’</w:t>
            </w:r>
          </w:p>
          <w:p w14:paraId="3217513C" w14:textId="77777777" w:rsidR="00FA47D9" w:rsidRDefault="00FA47D9"/>
          <w:p w14:paraId="43944409" w14:textId="77777777" w:rsidR="00FA47D9" w:rsidRPr="00ED1D5F" w:rsidRDefault="00FA47D9"/>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2A02F3EC" w14:textId="597C6B5A" w:rsidR="00FA47D9" w:rsidRDefault="00FA47D9">
            <w:r w:rsidRPr="00362F93">
              <w:rPr>
                <w:b/>
                <w:bCs/>
              </w:rPr>
              <w:t>Themes B, C &amp; F</w:t>
            </w:r>
            <w:r w:rsidRPr="00ED1D5F">
              <w:t xml:space="preserve"> to be achieved at ‘</w:t>
            </w:r>
            <w:r w:rsidRPr="00ED1D5F">
              <w:rPr>
                <w:b/>
                <w:bCs/>
              </w:rPr>
              <w:t xml:space="preserve">Working </w:t>
            </w:r>
            <w:r w:rsidR="00083636">
              <w:rPr>
                <w:b/>
                <w:bCs/>
              </w:rPr>
              <w:t>At</w:t>
            </w:r>
            <w:r w:rsidRPr="00ED1D5F">
              <w:rPr>
                <w:b/>
                <w:bCs/>
              </w:rPr>
              <w:t>’</w:t>
            </w:r>
            <w:r w:rsidRPr="00ED1D5F">
              <w:t>.</w:t>
            </w:r>
          </w:p>
          <w:p w14:paraId="4E5478BA" w14:textId="77777777" w:rsidR="00FA47D9" w:rsidRDefault="00FA47D9"/>
          <w:p w14:paraId="19A8692A" w14:textId="77777777" w:rsidR="00FA47D9" w:rsidRPr="00ED1D5F" w:rsidRDefault="00FA47D9">
            <w:r w:rsidRPr="00ED1D5F">
              <w:t xml:space="preserve">Progress shown towards criteria across </w:t>
            </w:r>
            <w:r>
              <w:t>all</w:t>
            </w:r>
            <w:r w:rsidRPr="00ED1D5F">
              <w:t xml:space="preserve"> BCU themes.</w:t>
            </w:r>
          </w:p>
          <w:p w14:paraId="6CD731D1" w14:textId="77777777" w:rsidR="00FA47D9" w:rsidRPr="00ED1D5F" w:rsidRDefault="00FA47D9"/>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169F1CA9" w14:textId="77777777" w:rsidR="00FA47D9" w:rsidRPr="00ED1D5F" w:rsidRDefault="00FA47D9" w:rsidP="0061570C">
            <w:r w:rsidRPr="00362F93">
              <w:rPr>
                <w:b/>
                <w:bCs/>
              </w:rPr>
              <w:t>All themes</w:t>
            </w:r>
            <w:r w:rsidRPr="00ED1D5F">
              <w:t xml:space="preserve"> to be at least ‘</w:t>
            </w:r>
            <w:r w:rsidRPr="00ED1D5F">
              <w:rPr>
                <w:b/>
                <w:bCs/>
              </w:rPr>
              <w:t>Working At</w:t>
            </w:r>
            <w:r w:rsidRPr="00ED1D5F">
              <w:t>’</w:t>
            </w:r>
          </w:p>
          <w:p w14:paraId="711B2B13" w14:textId="77777777" w:rsidR="00FA47D9" w:rsidRPr="00ED1D5F" w:rsidRDefault="00FA47D9" w:rsidP="0061570C"/>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3A507422" w14:textId="77777777" w:rsidR="00FA47D9" w:rsidRPr="00ED1D5F" w:rsidRDefault="00FA47D9">
            <w:r w:rsidRPr="00362F93">
              <w:rPr>
                <w:b/>
                <w:bCs/>
              </w:rPr>
              <w:t>All themes</w:t>
            </w:r>
            <w:r w:rsidRPr="00ED1D5F">
              <w:t xml:space="preserve"> to be at least ‘</w:t>
            </w:r>
            <w:r w:rsidRPr="00ED1D5F">
              <w:rPr>
                <w:b/>
                <w:bCs/>
              </w:rPr>
              <w:t>Working At</w:t>
            </w:r>
            <w:r w:rsidRPr="00ED1D5F">
              <w:t>’</w:t>
            </w:r>
          </w:p>
          <w:p w14:paraId="3B841C7C" w14:textId="77777777" w:rsidR="00FA47D9" w:rsidRDefault="00FA47D9"/>
          <w:p w14:paraId="56459C9C" w14:textId="77777777" w:rsidR="00FA47D9" w:rsidRPr="00ED1D5F" w:rsidRDefault="00FA47D9">
            <w:r w:rsidRPr="00ED1D5F">
              <w:t>Some Associate Teachers may evidence 'Working Beyond' as they approach QTS and ECT</w:t>
            </w:r>
          </w:p>
        </w:tc>
      </w:tr>
    </w:tbl>
    <w:p w14:paraId="6889A55D" w14:textId="77777777" w:rsidR="00B76AB9" w:rsidRPr="00B76AB9" w:rsidRDefault="00B76AB9" w:rsidP="00381BDA">
      <w:pPr>
        <w:rPr>
          <w:sz w:val="24"/>
          <w:szCs w:val="22"/>
        </w:rPr>
      </w:pPr>
    </w:p>
    <w:p w14:paraId="2B850045" w14:textId="5FD897E0" w:rsidR="00954B93" w:rsidRPr="00B76AB9" w:rsidRDefault="00954B93" w:rsidP="5A303EAE">
      <w:pPr>
        <w:tabs>
          <w:tab w:val="center" w:pos="4683"/>
        </w:tabs>
        <w:rPr>
          <w:rFonts w:asciiTheme="minorHAnsi" w:hAnsiTheme="minorHAnsi" w:cstheme="minorHAnsi"/>
          <w:color w:val="C45911" w:themeColor="accent2" w:themeShade="BF"/>
          <w:sz w:val="40"/>
          <w:szCs w:val="40"/>
        </w:rPr>
      </w:pPr>
    </w:p>
    <w:p w14:paraId="6A501333" w14:textId="77777777" w:rsidR="00B76AB9" w:rsidRPr="00B76AB9" w:rsidRDefault="00B76AB9" w:rsidP="00B76AB9">
      <w:pPr>
        <w:spacing w:after="0"/>
        <w:jc w:val="both"/>
        <w:rPr>
          <w:rFonts w:asciiTheme="minorHAnsi" w:hAnsiTheme="minorHAnsi" w:cstheme="minorHAnsi"/>
          <w:sz w:val="24"/>
          <w:szCs w:val="22"/>
        </w:rPr>
      </w:pPr>
      <w:r w:rsidRPr="00B76AB9">
        <w:rPr>
          <w:rFonts w:asciiTheme="minorHAnsi" w:hAnsiTheme="minorHAnsi" w:cstheme="minorHAnsi"/>
          <w:sz w:val="24"/>
          <w:szCs w:val="22"/>
        </w:rPr>
        <w:t xml:space="preserve">An Associate Teacher </w:t>
      </w:r>
      <w:r w:rsidRPr="00B76AB9">
        <w:rPr>
          <w:rFonts w:asciiTheme="minorHAnsi" w:hAnsiTheme="minorHAnsi" w:cstheme="minorHAnsi"/>
          <w:b/>
          <w:bCs/>
          <w:sz w:val="24"/>
          <w:szCs w:val="22"/>
        </w:rPr>
        <w:t>not on track</w:t>
      </w:r>
      <w:r w:rsidRPr="00B76AB9">
        <w:rPr>
          <w:rFonts w:asciiTheme="minorHAnsi" w:hAnsiTheme="minorHAnsi" w:cstheme="minorHAnsi"/>
          <w:sz w:val="24"/>
          <w:szCs w:val="22"/>
        </w:rPr>
        <w:t xml:space="preserve"> and able to demonstrate their competence at the expected minimum progress at each assessment point of the BCU Curriculum Themes and/or is not fully engaged or responding to advice and feedback will require improvement. The Associate Teacher will undertake the </w:t>
      </w:r>
      <w:r w:rsidRPr="00B76AB9">
        <w:rPr>
          <w:rFonts w:asciiTheme="minorHAnsi" w:hAnsiTheme="minorHAnsi" w:cstheme="minorHAnsi"/>
          <w:b/>
          <w:bCs/>
          <w:sz w:val="24"/>
          <w:szCs w:val="22"/>
        </w:rPr>
        <w:t>Rapid Improvement Target (RIT) process</w:t>
      </w:r>
      <w:r w:rsidRPr="00B76AB9">
        <w:rPr>
          <w:rFonts w:asciiTheme="minorHAnsi" w:hAnsiTheme="minorHAnsi" w:cstheme="minorHAnsi"/>
          <w:sz w:val="24"/>
          <w:szCs w:val="22"/>
        </w:rPr>
        <w:t xml:space="preserve"> and targets with strategies for improvement will be identified and instigated.</w:t>
      </w:r>
    </w:p>
    <w:p w14:paraId="1CFD8D9B" w14:textId="77777777" w:rsidR="00B76AB9" w:rsidRPr="00B76AB9" w:rsidRDefault="00B76AB9" w:rsidP="00B76AB9">
      <w:pPr>
        <w:spacing w:after="0"/>
        <w:jc w:val="both"/>
        <w:rPr>
          <w:rFonts w:asciiTheme="minorHAnsi" w:hAnsiTheme="minorHAnsi" w:cstheme="minorHAnsi"/>
          <w:sz w:val="24"/>
          <w:szCs w:val="22"/>
        </w:rPr>
      </w:pPr>
    </w:p>
    <w:p w14:paraId="462E335F" w14:textId="77777777" w:rsidR="00B76AB9" w:rsidRPr="00B76AB9" w:rsidRDefault="00B76AB9" w:rsidP="00B76AB9">
      <w:pPr>
        <w:spacing w:after="0"/>
        <w:rPr>
          <w:rFonts w:asciiTheme="minorHAnsi" w:hAnsiTheme="minorHAnsi" w:cstheme="minorHAnsi"/>
          <w:sz w:val="24"/>
          <w:szCs w:val="22"/>
        </w:rPr>
      </w:pPr>
      <w:r w:rsidRPr="00B76AB9">
        <w:rPr>
          <w:rFonts w:asciiTheme="minorHAnsi" w:hAnsiTheme="minorHAnsi" w:cstheme="minorHAnsi"/>
          <w:sz w:val="24"/>
          <w:szCs w:val="22"/>
        </w:rPr>
        <w:lastRenderedPageBreak/>
        <w:t xml:space="preserve">Associate Teachers demonstrating their competence at the </w:t>
      </w:r>
      <w:r w:rsidRPr="00B76AB9">
        <w:rPr>
          <w:rFonts w:asciiTheme="minorHAnsi" w:hAnsiTheme="minorHAnsi" w:cstheme="minorHAnsi"/>
          <w:b/>
          <w:bCs/>
          <w:sz w:val="24"/>
          <w:szCs w:val="22"/>
        </w:rPr>
        <w:t>Working Beyond</w:t>
      </w:r>
      <w:r w:rsidRPr="00B76AB9">
        <w:rPr>
          <w:rFonts w:asciiTheme="minorHAnsi" w:hAnsiTheme="minorHAnsi" w:cstheme="minorHAnsi"/>
          <w:sz w:val="24"/>
          <w:szCs w:val="22"/>
        </w:rPr>
        <w:t xml:space="preserve"> level, at the end of their training period, can be deemed to have made very good progress in readiness for their ECT year. </w:t>
      </w:r>
    </w:p>
    <w:p w14:paraId="7575A8F6" w14:textId="77777777" w:rsidR="00B76AB9" w:rsidRPr="00411A77" w:rsidRDefault="00B76AB9" w:rsidP="00B76AB9">
      <w:pPr>
        <w:spacing w:after="0"/>
        <w:rPr>
          <w:i/>
          <w:iCs/>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37A10B5"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r w:rsidR="006974DE">
              <w:rPr>
                <w:rFonts w:asciiTheme="minorHAnsi" w:eastAsia="Calibri" w:hAnsiTheme="minorHAnsi" w:cstheme="minorBidi"/>
                <w:sz w:val="18"/>
                <w:szCs w:val="18"/>
              </w:rPr>
              <w:t xml:space="preserve"> </w:t>
            </w:r>
            <w:r w:rsidR="006974DE" w:rsidRPr="00FD43CC">
              <w:rPr>
                <w:rFonts w:asciiTheme="minorHAnsi" w:eastAsia="Calibri" w:hAnsiTheme="minorHAnsi" w:cstheme="minorBidi"/>
                <w:color w:val="0070C0"/>
                <w:sz w:val="18"/>
                <w:szCs w:val="18"/>
              </w:rPr>
              <w:t xml:space="preserve">For example, </w:t>
            </w:r>
            <w:r w:rsidR="006F567D" w:rsidRPr="00FD43CC">
              <w:rPr>
                <w:rFonts w:asciiTheme="minorHAnsi" w:eastAsia="Calibri" w:hAnsiTheme="minorHAnsi" w:cstheme="minorBidi"/>
                <w:color w:val="0070C0"/>
                <w:sz w:val="18"/>
                <w:szCs w:val="18"/>
              </w:rPr>
              <w:t>engage with non-statutory guidance from the Arts’ Council England</w:t>
            </w:r>
            <w:r w:rsidR="00FD43CC" w:rsidRPr="00FD43CC">
              <w:rPr>
                <w:rFonts w:asciiTheme="minorHAnsi" w:eastAsia="Calibri" w:hAnsiTheme="minorHAnsi" w:cstheme="minorBidi"/>
                <w:color w:val="0070C0"/>
                <w:sz w:val="18"/>
                <w:szCs w:val="18"/>
              </w:rPr>
              <w:t xml:space="preserve"> or research </w:t>
            </w:r>
            <w:r w:rsidR="0019751F">
              <w:rPr>
                <w:rFonts w:asciiTheme="minorHAnsi" w:eastAsia="Calibri" w:hAnsiTheme="minorHAnsi" w:cstheme="minorBidi"/>
                <w:color w:val="0070C0"/>
                <w:sz w:val="18"/>
                <w:szCs w:val="18"/>
              </w:rPr>
              <w:t>around the three modes of dramatic learning (Creating, Performing, Responding)</w:t>
            </w:r>
            <w:r w:rsidR="00FD43CC" w:rsidRPr="00FD43CC">
              <w:rPr>
                <w:rFonts w:asciiTheme="minorHAnsi" w:eastAsia="Calibri" w:hAnsiTheme="minorHAnsi" w:cstheme="minorBidi"/>
                <w:color w:val="0070C0"/>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08F507EB" w14:textId="77777777" w:rsidR="00B91ED8" w:rsidRDefault="00B91ED8" w:rsidP="00C24A82">
            <w:pPr>
              <w:spacing w:after="0"/>
              <w:ind w:left="-20" w:right="-20"/>
              <w:rPr>
                <w:rFonts w:asciiTheme="minorHAnsi" w:eastAsia="Calibri" w:hAnsiTheme="minorHAnsi" w:cstheme="minorBidi"/>
                <w:sz w:val="18"/>
                <w:szCs w:val="18"/>
              </w:rPr>
            </w:pPr>
          </w:p>
          <w:p w14:paraId="54B6CEE9" w14:textId="76C16F80"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r w:rsidR="00B91ED8">
              <w:rPr>
                <w:rFonts w:asciiTheme="minorHAnsi" w:eastAsia="Calibri" w:hAnsiTheme="minorHAnsi" w:cstheme="minorBidi"/>
                <w:sz w:val="18"/>
                <w:szCs w:val="18"/>
              </w:rPr>
              <w:t xml:space="preserve"> </w:t>
            </w:r>
            <w:r w:rsidR="00B91ED8" w:rsidRPr="00354097">
              <w:rPr>
                <w:rFonts w:asciiTheme="minorHAnsi" w:eastAsia="Calibri" w:hAnsiTheme="minorHAnsi" w:cstheme="minorBidi"/>
                <w:color w:val="0070C0"/>
                <w:sz w:val="18"/>
                <w:szCs w:val="18"/>
              </w:rPr>
              <w:t xml:space="preserve"> For example, reflecting on the</w:t>
            </w:r>
            <w:r w:rsidR="00B91ED8">
              <w:rPr>
                <w:rFonts w:asciiTheme="minorHAnsi" w:eastAsia="Calibri" w:hAnsiTheme="minorHAnsi" w:cstheme="minorBidi"/>
                <w:color w:val="0070C0"/>
                <w:sz w:val="18"/>
                <w:szCs w:val="18"/>
              </w:rPr>
              <w:t xml:space="preserve"> potential</w:t>
            </w:r>
            <w:r w:rsidR="00B91ED8" w:rsidRPr="00354097">
              <w:rPr>
                <w:rFonts w:asciiTheme="minorHAnsi" w:eastAsia="Calibri" w:hAnsiTheme="minorHAnsi" w:cstheme="minorBidi"/>
                <w:color w:val="0070C0"/>
                <w:sz w:val="18"/>
                <w:szCs w:val="18"/>
              </w:rPr>
              <w:t xml:space="preserve"> use of social constructivist approaches in the drama lesson</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7222C5A5" w:rsidR="66463582" w:rsidRPr="00E17710" w:rsidRDefault="008D1953" w:rsidP="00C24A82">
            <w:pPr>
              <w:spacing w:after="0"/>
              <w:ind w:right="-20"/>
              <w:rPr>
                <w:rFonts w:asciiTheme="minorHAnsi" w:eastAsia="Calibri" w:hAnsiTheme="minorHAnsi" w:cstheme="minorBidi"/>
                <w:color w:val="0070C0"/>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r w:rsidR="00E17710" w:rsidRPr="00E17710">
              <w:rPr>
                <w:rFonts w:asciiTheme="minorHAnsi" w:eastAsia="Calibri" w:hAnsiTheme="minorHAnsi" w:cstheme="minorBidi"/>
                <w:color w:val="0070C0"/>
                <w:sz w:val="18"/>
                <w:szCs w:val="18"/>
              </w:rPr>
              <w:t xml:space="preserve">For example, </w:t>
            </w:r>
            <w:r w:rsidR="00CE68A9">
              <w:rPr>
                <w:rFonts w:asciiTheme="minorHAnsi" w:eastAsia="Calibri" w:hAnsiTheme="minorHAnsi" w:cstheme="minorBidi"/>
                <w:color w:val="0070C0"/>
                <w:sz w:val="18"/>
                <w:szCs w:val="18"/>
              </w:rPr>
              <w:t xml:space="preserve">applying and </w:t>
            </w:r>
            <w:r w:rsidR="00E17710" w:rsidRPr="00E17710">
              <w:rPr>
                <w:rFonts w:asciiTheme="minorHAnsi" w:eastAsia="Calibri" w:hAnsiTheme="minorHAnsi" w:cstheme="minorBidi"/>
                <w:color w:val="0070C0"/>
                <w:sz w:val="18"/>
                <w:szCs w:val="18"/>
              </w:rPr>
              <w:t>evaluating teaching</w:t>
            </w:r>
            <w:r w:rsidR="00AA5A42">
              <w:rPr>
                <w:rFonts w:asciiTheme="minorHAnsi" w:eastAsia="Calibri" w:hAnsiTheme="minorHAnsi" w:cstheme="minorBidi"/>
                <w:color w:val="0070C0"/>
                <w:sz w:val="18"/>
                <w:szCs w:val="18"/>
              </w:rPr>
              <w:t>,</w:t>
            </w:r>
            <w:r w:rsidR="00B131B3">
              <w:rPr>
                <w:rFonts w:asciiTheme="minorHAnsi" w:eastAsia="Calibri" w:hAnsiTheme="minorHAnsi" w:cstheme="minorBidi"/>
                <w:color w:val="0070C0"/>
                <w:sz w:val="18"/>
                <w:szCs w:val="18"/>
              </w:rPr>
              <w:t xml:space="preserve"> with support</w:t>
            </w:r>
            <w:r w:rsidR="00AA5A42">
              <w:rPr>
                <w:rFonts w:asciiTheme="minorHAnsi" w:eastAsia="Calibri" w:hAnsiTheme="minorHAnsi" w:cstheme="minorBidi"/>
                <w:color w:val="0070C0"/>
                <w:sz w:val="18"/>
                <w:szCs w:val="18"/>
              </w:rPr>
              <w:t>,</w:t>
            </w:r>
            <w:r w:rsidR="00E17710" w:rsidRPr="00E17710">
              <w:rPr>
                <w:rFonts w:asciiTheme="minorHAnsi" w:eastAsia="Calibri" w:hAnsiTheme="minorHAnsi" w:cstheme="minorBidi"/>
                <w:color w:val="0070C0"/>
                <w:sz w:val="18"/>
                <w:szCs w:val="18"/>
              </w:rPr>
              <w:t xml:space="preserve"> through the three modes of dramatic learning (Creating, Performing, Responding).</w:t>
            </w:r>
            <w:r w:rsidR="00A06B65" w:rsidRPr="00E17710">
              <w:rPr>
                <w:rFonts w:asciiTheme="minorHAnsi" w:eastAsia="Calibri" w:hAnsiTheme="minorHAnsi" w:cstheme="minorBidi"/>
                <w:color w:val="0070C0"/>
                <w:sz w:val="18"/>
                <w:szCs w:val="18"/>
              </w:rPr>
              <w:t xml:space="preserve">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72BB21B5" w:rsidR="00A71C00" w:rsidRPr="00354097" w:rsidRDefault="008D1953" w:rsidP="00C24A82">
            <w:pPr>
              <w:spacing w:after="0"/>
              <w:ind w:right="-20"/>
              <w:rPr>
                <w:rFonts w:asciiTheme="minorHAnsi" w:eastAsia="Calibri" w:hAnsiTheme="minorHAnsi" w:cstheme="minorBidi"/>
                <w:color w:val="0070C0"/>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r w:rsidR="00354097">
              <w:rPr>
                <w:rFonts w:asciiTheme="minorHAnsi" w:eastAsia="Calibri" w:hAnsiTheme="minorHAnsi" w:cstheme="minorBidi"/>
                <w:sz w:val="18"/>
                <w:szCs w:val="18"/>
              </w:rPr>
              <w:t xml:space="preserve"> </w:t>
            </w:r>
            <w:r w:rsidR="00354097" w:rsidRPr="00354097">
              <w:rPr>
                <w:rFonts w:asciiTheme="minorHAnsi" w:eastAsia="Calibri" w:hAnsiTheme="minorHAnsi" w:cstheme="minorBidi"/>
                <w:color w:val="0070C0"/>
                <w:sz w:val="18"/>
                <w:szCs w:val="18"/>
              </w:rPr>
              <w:t xml:space="preserve">For example, </w:t>
            </w:r>
            <w:r w:rsidR="00B91ED8">
              <w:rPr>
                <w:rFonts w:asciiTheme="minorHAnsi" w:eastAsia="Calibri" w:hAnsiTheme="minorHAnsi" w:cstheme="minorBidi"/>
                <w:color w:val="0070C0"/>
                <w:sz w:val="18"/>
                <w:szCs w:val="18"/>
              </w:rPr>
              <w:t xml:space="preserve">implementing and </w:t>
            </w:r>
            <w:r w:rsidR="00354097" w:rsidRPr="00354097">
              <w:rPr>
                <w:rFonts w:asciiTheme="minorHAnsi" w:eastAsia="Calibri" w:hAnsiTheme="minorHAnsi" w:cstheme="minorBidi"/>
                <w:color w:val="0070C0"/>
                <w:sz w:val="18"/>
                <w:szCs w:val="18"/>
              </w:rPr>
              <w:t>reflecting on the use of social constructivist approaches in the drama lesson</w:t>
            </w:r>
            <w:r w:rsidR="00B91ED8">
              <w:rPr>
                <w:rFonts w:asciiTheme="minorHAnsi" w:eastAsia="Calibri" w:hAnsiTheme="minorHAnsi" w:cstheme="minorBidi"/>
                <w:color w:val="0070C0"/>
                <w:sz w:val="18"/>
                <w:szCs w:val="18"/>
              </w:rPr>
              <w:t xml:space="preserve"> with support.</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4097">
              <w:rPr>
                <w:rFonts w:asciiTheme="minorHAnsi" w:eastAsia="Calibri" w:hAnsiTheme="minorHAnsi" w:cstheme="minorBidi"/>
                <w:color w:val="0070C0"/>
                <w:sz w:val="18"/>
                <w:szCs w:val="18"/>
              </w:rPr>
              <w:t xml:space="preserve"> </w:t>
            </w:r>
          </w:p>
        </w:tc>
        <w:tc>
          <w:tcPr>
            <w:tcW w:w="5812" w:type="dxa"/>
            <w:shd w:val="clear" w:color="auto" w:fill="E2EFD9" w:themeFill="accent6" w:themeFillTint="33"/>
          </w:tcPr>
          <w:p w14:paraId="5F390D76" w14:textId="4A8BAB6E"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by making informed pedagogical choices based on reading, research, and intended impact on pupils’ learning.</w:t>
            </w:r>
            <w:r w:rsidR="0072777B">
              <w:rPr>
                <w:rFonts w:asciiTheme="minorHAnsi" w:eastAsia="Calibri" w:hAnsiTheme="minorHAnsi" w:cstheme="minorBidi"/>
                <w:sz w:val="18"/>
                <w:szCs w:val="18"/>
              </w:rPr>
              <w:t xml:space="preserve"> </w:t>
            </w:r>
            <w:r w:rsidR="0072777B" w:rsidRPr="00710EB5">
              <w:rPr>
                <w:rFonts w:asciiTheme="minorHAnsi" w:eastAsia="Calibri" w:hAnsiTheme="minorHAnsi" w:cstheme="minorBidi"/>
                <w:color w:val="0070C0"/>
                <w:sz w:val="18"/>
                <w:szCs w:val="18"/>
              </w:rPr>
              <w:t xml:space="preserve">For example, </w:t>
            </w:r>
            <w:r w:rsidR="003A58C6">
              <w:rPr>
                <w:rFonts w:asciiTheme="minorHAnsi" w:eastAsia="Calibri" w:hAnsiTheme="minorHAnsi" w:cstheme="minorBidi"/>
                <w:color w:val="0070C0"/>
                <w:sz w:val="18"/>
                <w:szCs w:val="18"/>
              </w:rPr>
              <w:t xml:space="preserve">consistently </w:t>
            </w:r>
            <w:r w:rsidR="00CE68A9">
              <w:rPr>
                <w:rFonts w:asciiTheme="minorHAnsi" w:eastAsia="Calibri" w:hAnsiTheme="minorHAnsi" w:cstheme="minorBidi"/>
                <w:color w:val="0070C0"/>
                <w:sz w:val="18"/>
                <w:szCs w:val="18"/>
              </w:rPr>
              <w:t xml:space="preserve">implementing the three modes of dramatic learning (Creating, Performing, Responding) </w:t>
            </w:r>
            <w:r w:rsidR="00CC2690">
              <w:rPr>
                <w:rFonts w:asciiTheme="minorHAnsi" w:eastAsia="Calibri" w:hAnsiTheme="minorHAnsi" w:cstheme="minorBidi"/>
                <w:color w:val="0070C0"/>
                <w:sz w:val="18"/>
                <w:szCs w:val="18"/>
              </w:rPr>
              <w:t>and evaluating their impact</w:t>
            </w:r>
            <w:r w:rsidR="00B131B3">
              <w:rPr>
                <w:rFonts w:asciiTheme="minorHAnsi" w:eastAsia="Calibri" w:hAnsiTheme="minorHAnsi" w:cstheme="minorBidi"/>
                <w:color w:val="0070C0"/>
                <w:sz w:val="18"/>
                <w:szCs w:val="18"/>
              </w:rPr>
              <w:t xml:space="preserve"> with increasing independence.</w:t>
            </w:r>
            <w:r w:rsidR="002B77D8" w:rsidRPr="00710EB5">
              <w:rPr>
                <w:rFonts w:asciiTheme="minorHAnsi" w:eastAsia="Calibri" w:hAnsiTheme="minorHAnsi" w:cstheme="minorBidi"/>
                <w:color w:val="0070C0"/>
                <w:sz w:val="18"/>
                <w:szCs w:val="18"/>
              </w:rPr>
              <w:t xml:space="preserve">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A394057"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r w:rsidR="003D156C" w:rsidRPr="00354097">
              <w:rPr>
                <w:rFonts w:asciiTheme="minorHAnsi" w:eastAsia="Calibri" w:hAnsiTheme="minorHAnsi" w:cstheme="minorBidi"/>
                <w:color w:val="0070C0"/>
                <w:sz w:val="18"/>
                <w:szCs w:val="18"/>
              </w:rPr>
              <w:t xml:space="preserve"> For example, </w:t>
            </w:r>
            <w:r w:rsidR="003D156C">
              <w:rPr>
                <w:rFonts w:asciiTheme="minorHAnsi" w:eastAsia="Calibri" w:hAnsiTheme="minorHAnsi" w:cstheme="minorBidi"/>
                <w:color w:val="0070C0"/>
                <w:sz w:val="18"/>
                <w:szCs w:val="18"/>
              </w:rPr>
              <w:t xml:space="preserve">individually implementing and </w:t>
            </w:r>
            <w:r w:rsidR="003D156C" w:rsidRPr="00354097">
              <w:rPr>
                <w:rFonts w:asciiTheme="minorHAnsi" w:eastAsia="Calibri" w:hAnsiTheme="minorHAnsi" w:cstheme="minorBidi"/>
                <w:color w:val="0070C0"/>
                <w:sz w:val="18"/>
                <w:szCs w:val="18"/>
              </w:rPr>
              <w:t>reflecting on the use of social constructivist approaches in the drama lesson</w:t>
            </w:r>
            <w:r w:rsidR="009922BC">
              <w:rPr>
                <w:rFonts w:asciiTheme="minorHAnsi" w:eastAsia="Calibri" w:hAnsiTheme="minorHAnsi" w:cstheme="minorBidi"/>
                <w:color w:val="0070C0"/>
                <w:sz w:val="18"/>
                <w:szCs w:val="18"/>
              </w:rPr>
              <w:t xml:space="preserve"> and making adaptations in practice</w:t>
            </w:r>
            <w:r w:rsidR="003D156C">
              <w:rPr>
                <w:rFonts w:asciiTheme="minorHAnsi" w:eastAsia="Calibri" w:hAnsiTheme="minorHAnsi" w:cstheme="minorBidi"/>
                <w:color w:val="0070C0"/>
                <w:sz w:val="18"/>
                <w:szCs w:val="18"/>
              </w:rPr>
              <w:t>.</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70018C52"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r w:rsidR="00154CB9">
              <w:rPr>
                <w:rFonts w:asciiTheme="minorHAnsi" w:eastAsia="Calibri" w:hAnsiTheme="minorHAnsi" w:cstheme="minorBidi"/>
                <w:sz w:val="18"/>
                <w:szCs w:val="18"/>
              </w:rPr>
              <w:t xml:space="preserve"> </w:t>
            </w:r>
          </w:p>
        </w:tc>
        <w:tc>
          <w:tcPr>
            <w:tcW w:w="4961" w:type="dxa"/>
            <w:shd w:val="clear" w:color="auto" w:fill="FFF2CC" w:themeFill="accent4" w:themeFillTint="33"/>
          </w:tcPr>
          <w:p w14:paraId="58B43FFF" w14:textId="31663F3E"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r w:rsidR="009922BC">
              <w:rPr>
                <w:rFonts w:asciiTheme="minorHAnsi" w:eastAsia="Calibri" w:hAnsiTheme="minorHAnsi" w:cstheme="minorBidi"/>
                <w:sz w:val="18"/>
                <w:szCs w:val="18"/>
              </w:rPr>
              <w:t xml:space="preserve"> </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5C23FF58"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r w:rsidR="00152CCC" w:rsidRPr="000161B5">
              <w:rPr>
                <w:rFonts w:asciiTheme="minorHAnsi" w:eastAsia="Calibri" w:hAnsiTheme="minorHAnsi" w:cstheme="minorBidi"/>
                <w:color w:val="0070C0"/>
                <w:sz w:val="18"/>
                <w:szCs w:val="18"/>
              </w:rPr>
              <w:t xml:space="preserve"> For example, </w:t>
            </w:r>
            <w:r w:rsidR="00152CCC">
              <w:rPr>
                <w:rFonts w:asciiTheme="minorHAnsi" w:eastAsia="Calibri" w:hAnsiTheme="minorHAnsi" w:cstheme="minorBidi"/>
                <w:color w:val="0070C0"/>
                <w:sz w:val="18"/>
                <w:szCs w:val="18"/>
              </w:rPr>
              <w:t xml:space="preserve">audit subject and pedagogical </w:t>
            </w:r>
            <w:r w:rsidR="00827CD2">
              <w:rPr>
                <w:rFonts w:asciiTheme="minorHAnsi" w:eastAsia="Calibri" w:hAnsiTheme="minorHAnsi" w:cstheme="minorBidi"/>
                <w:color w:val="0070C0"/>
                <w:sz w:val="18"/>
                <w:szCs w:val="18"/>
              </w:rPr>
              <w:t xml:space="preserve">knowledge </w:t>
            </w:r>
            <w:proofErr w:type="gramStart"/>
            <w:r w:rsidR="00827CD2">
              <w:rPr>
                <w:rFonts w:asciiTheme="minorHAnsi" w:eastAsia="Calibri" w:hAnsiTheme="minorHAnsi" w:cstheme="minorBidi"/>
                <w:color w:val="0070C0"/>
                <w:sz w:val="18"/>
                <w:szCs w:val="18"/>
              </w:rPr>
              <w:t>through the use of</w:t>
            </w:r>
            <w:proofErr w:type="gramEnd"/>
            <w:r w:rsidR="00827CD2">
              <w:rPr>
                <w:rFonts w:asciiTheme="minorHAnsi" w:eastAsia="Calibri" w:hAnsiTheme="minorHAnsi" w:cstheme="minorBidi"/>
                <w:color w:val="0070C0"/>
                <w:sz w:val="18"/>
                <w:szCs w:val="18"/>
              </w:rPr>
              <w:t xml:space="preserve"> a subject knowledge tracker.</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3CE541B1"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r w:rsidR="000161B5" w:rsidRPr="000161B5">
              <w:rPr>
                <w:rFonts w:asciiTheme="minorHAnsi" w:eastAsia="Calibri" w:hAnsiTheme="minorHAnsi" w:cstheme="minorBidi"/>
                <w:color w:val="0070C0"/>
                <w:sz w:val="18"/>
                <w:szCs w:val="18"/>
              </w:rPr>
              <w:t>For example, discuss these during subject mentor meetings</w:t>
            </w:r>
            <w:r w:rsidR="00827CD2">
              <w:rPr>
                <w:rFonts w:asciiTheme="minorHAnsi" w:eastAsia="Calibri" w:hAnsiTheme="minorHAnsi" w:cstheme="minorBidi"/>
                <w:color w:val="0070C0"/>
                <w:sz w:val="18"/>
                <w:szCs w:val="18"/>
              </w:rPr>
              <w:t xml:space="preserve"> and set appropriate targets to develop.</w:t>
            </w:r>
          </w:p>
        </w:tc>
        <w:tc>
          <w:tcPr>
            <w:tcW w:w="5812" w:type="dxa"/>
            <w:shd w:val="clear" w:color="auto" w:fill="E2EFD9" w:themeFill="accent6" w:themeFillTint="33"/>
          </w:tcPr>
          <w:p w14:paraId="2A41889B" w14:textId="6E53B478"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r w:rsidR="00827CD2" w:rsidRPr="000161B5">
              <w:rPr>
                <w:rFonts w:asciiTheme="minorHAnsi" w:eastAsia="Calibri" w:hAnsiTheme="minorHAnsi" w:cstheme="minorBidi"/>
                <w:color w:val="0070C0"/>
                <w:sz w:val="18"/>
                <w:szCs w:val="18"/>
              </w:rPr>
              <w:t xml:space="preserve"> For example,</w:t>
            </w:r>
            <w:r w:rsidR="000F6A22">
              <w:rPr>
                <w:rFonts w:asciiTheme="minorHAnsi" w:eastAsia="Calibri" w:hAnsiTheme="minorHAnsi" w:cstheme="minorBidi"/>
                <w:color w:val="0070C0"/>
                <w:sz w:val="18"/>
                <w:szCs w:val="18"/>
              </w:rPr>
              <w:t xml:space="preserve"> and through evaluation,</w:t>
            </w:r>
            <w:r w:rsidR="00827CD2" w:rsidRPr="000161B5">
              <w:rPr>
                <w:rFonts w:asciiTheme="minorHAnsi" w:eastAsia="Calibri" w:hAnsiTheme="minorHAnsi" w:cstheme="minorBidi"/>
                <w:color w:val="0070C0"/>
                <w:sz w:val="18"/>
                <w:szCs w:val="18"/>
              </w:rPr>
              <w:t xml:space="preserve"> </w:t>
            </w:r>
            <w:r w:rsidR="00600D8F">
              <w:rPr>
                <w:rFonts w:asciiTheme="minorHAnsi" w:eastAsia="Calibri" w:hAnsiTheme="minorHAnsi" w:cstheme="minorBidi"/>
                <w:color w:val="0070C0"/>
                <w:sz w:val="18"/>
                <w:szCs w:val="18"/>
              </w:rPr>
              <w:t xml:space="preserve">independently and proactively seek to develop subject and pedagogical knowledge that consistently relates to </w:t>
            </w:r>
            <w:r w:rsidR="00566073">
              <w:rPr>
                <w:rFonts w:asciiTheme="minorHAnsi" w:eastAsia="Calibri" w:hAnsiTheme="minorHAnsi" w:cstheme="minorBidi"/>
                <w:color w:val="0070C0"/>
                <w:sz w:val="18"/>
                <w:szCs w:val="18"/>
              </w:rPr>
              <w:t>the drama curriculum.</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p w14:paraId="0F4DD536" w14:textId="5FB65A9F" w:rsidR="0098601B" w:rsidRDefault="0098601B" w:rsidP="5A303EAE">
      <w:pPr>
        <w:jc w:val="right"/>
        <w:rPr>
          <w:rFonts w:asciiTheme="minorHAnsi" w:eastAsia="Calibri" w:hAnsiTheme="minorHAnsi" w:cstheme="minorBidi"/>
          <w:sz w:val="20"/>
        </w:rPr>
      </w:pPr>
    </w:p>
    <w:p w14:paraId="2EBD0DA5" w14:textId="77777777" w:rsidR="003534B4" w:rsidRDefault="003534B4" w:rsidP="00B066CE">
      <w:pPr>
        <w:rPr>
          <w:rFonts w:asciiTheme="minorHAnsi" w:eastAsia="Calibri" w:hAnsiTheme="minorHAnsi" w:cstheme="minorBidi"/>
          <w:sz w:val="20"/>
        </w:rPr>
      </w:pPr>
    </w:p>
    <w:p w14:paraId="7C077122" w14:textId="5443C559" w:rsidR="002078BC" w:rsidRDefault="002078BC" w:rsidP="5A303EAE">
      <w:pPr>
        <w:ind w:firstLine="720"/>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2D1EF8DE">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112E339D"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r w:rsidR="00DB3074">
              <w:rPr>
                <w:rFonts w:asciiTheme="minorHAnsi" w:eastAsia="Calibri" w:hAnsiTheme="minorHAnsi" w:cstheme="minorBidi"/>
                <w:sz w:val="18"/>
                <w:szCs w:val="18"/>
              </w:rPr>
              <w:t xml:space="preserve"> </w:t>
            </w:r>
            <w:r w:rsidR="00DB3074" w:rsidRPr="00DB3074">
              <w:rPr>
                <w:rFonts w:asciiTheme="minorHAnsi" w:eastAsia="Calibri" w:hAnsiTheme="minorHAnsi" w:cstheme="minorBidi"/>
                <w:color w:val="0070C0"/>
                <w:sz w:val="18"/>
                <w:szCs w:val="18"/>
              </w:rPr>
              <w:t>For example, observing the use of verbal and non-verbal cues</w:t>
            </w:r>
            <w:r w:rsidR="005461AB">
              <w:rPr>
                <w:rFonts w:asciiTheme="minorHAnsi" w:eastAsia="Calibri" w:hAnsiTheme="minorHAnsi" w:cstheme="minorBidi"/>
                <w:color w:val="0070C0"/>
                <w:sz w:val="18"/>
                <w:szCs w:val="18"/>
              </w:rPr>
              <w:t xml:space="preserve"> to manage safe movement around the </w:t>
            </w:r>
            <w:r w:rsidR="00A4052B">
              <w:rPr>
                <w:rFonts w:asciiTheme="minorHAnsi" w:eastAsia="Calibri" w:hAnsiTheme="minorHAnsi" w:cstheme="minorBidi"/>
                <w:color w:val="0070C0"/>
                <w:sz w:val="18"/>
                <w:szCs w:val="18"/>
              </w:rPr>
              <w:t>drama space during transitions</w:t>
            </w:r>
            <w:r w:rsidR="00DB3074" w:rsidRPr="00DB3074">
              <w:rPr>
                <w:rFonts w:asciiTheme="minorHAnsi" w:eastAsia="Calibri" w:hAnsiTheme="minorHAnsi" w:cstheme="minorBidi"/>
                <w:color w:val="0070C0"/>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7BE0BB3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r w:rsidR="005D2A9D">
              <w:rPr>
                <w:rFonts w:asciiTheme="minorHAnsi" w:eastAsia="Calibri" w:hAnsiTheme="minorHAnsi" w:cstheme="minorHAnsi"/>
                <w:sz w:val="18"/>
                <w:szCs w:val="18"/>
              </w:rPr>
              <w:t xml:space="preserve"> </w:t>
            </w:r>
            <w:r w:rsidR="005D2A9D" w:rsidRPr="00735939">
              <w:rPr>
                <w:rFonts w:asciiTheme="minorHAnsi" w:eastAsia="Calibri" w:hAnsiTheme="minorHAnsi" w:cstheme="minorHAnsi"/>
                <w:color w:val="0070C0"/>
                <w:sz w:val="18"/>
                <w:szCs w:val="18"/>
              </w:rPr>
              <w:t xml:space="preserve">For example, </w:t>
            </w:r>
            <w:r w:rsidR="008A7673">
              <w:rPr>
                <w:rFonts w:asciiTheme="minorHAnsi" w:eastAsia="Calibri" w:hAnsiTheme="minorHAnsi" w:cstheme="minorHAnsi"/>
                <w:color w:val="0070C0"/>
                <w:sz w:val="18"/>
                <w:szCs w:val="18"/>
              </w:rPr>
              <w:t xml:space="preserve">implement verbal and non-verbal cues </w:t>
            </w:r>
            <w:r w:rsidR="00735939" w:rsidRPr="00735939">
              <w:rPr>
                <w:rFonts w:asciiTheme="minorHAnsi" w:eastAsia="Calibri" w:hAnsiTheme="minorHAnsi" w:cstheme="minorHAnsi"/>
                <w:color w:val="0070C0"/>
                <w:sz w:val="18"/>
                <w:szCs w:val="18"/>
              </w:rPr>
              <w:t>clearly outlining</w:t>
            </w:r>
            <w:r w:rsidR="004C6EFA">
              <w:rPr>
                <w:rFonts w:asciiTheme="minorHAnsi" w:eastAsia="Calibri" w:hAnsiTheme="minorHAnsi" w:cstheme="minorHAnsi"/>
                <w:color w:val="0070C0"/>
                <w:sz w:val="18"/>
                <w:szCs w:val="18"/>
              </w:rPr>
              <w:t xml:space="preserve"> and reinforcing</w:t>
            </w:r>
            <w:r w:rsidR="00735939" w:rsidRPr="00735939">
              <w:rPr>
                <w:rFonts w:asciiTheme="minorHAnsi" w:eastAsia="Calibri" w:hAnsiTheme="minorHAnsi" w:cstheme="minorHAnsi"/>
                <w:color w:val="0070C0"/>
                <w:sz w:val="18"/>
                <w:szCs w:val="18"/>
              </w:rPr>
              <w:t xml:space="preserve"> expectations about how pupils should move safely around the drama space during transitions.</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277CF6CF"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r w:rsidR="00A4052B">
              <w:rPr>
                <w:rFonts w:asciiTheme="minorHAnsi" w:eastAsia="Calibri" w:hAnsiTheme="minorHAnsi" w:cstheme="minorHAnsi"/>
                <w:color w:val="000000" w:themeColor="text1"/>
                <w:sz w:val="18"/>
                <w:szCs w:val="18"/>
              </w:rPr>
              <w:t xml:space="preserve"> </w:t>
            </w:r>
            <w:r w:rsidR="00A4052B" w:rsidRPr="00735939">
              <w:rPr>
                <w:rFonts w:asciiTheme="minorHAnsi" w:eastAsia="Calibri" w:hAnsiTheme="minorHAnsi" w:cstheme="minorHAnsi"/>
                <w:color w:val="0070C0"/>
                <w:sz w:val="18"/>
                <w:szCs w:val="18"/>
              </w:rPr>
              <w:t xml:space="preserve">For example, </w:t>
            </w:r>
            <w:r w:rsidR="000277A3">
              <w:rPr>
                <w:rFonts w:asciiTheme="minorHAnsi" w:eastAsia="Calibri" w:hAnsiTheme="minorHAnsi" w:cstheme="minorHAnsi"/>
                <w:color w:val="0070C0"/>
                <w:sz w:val="18"/>
                <w:szCs w:val="18"/>
              </w:rPr>
              <w:t xml:space="preserve">consistently </w:t>
            </w:r>
            <w:r w:rsidR="00A4052B">
              <w:rPr>
                <w:rFonts w:asciiTheme="minorHAnsi" w:eastAsia="Calibri" w:hAnsiTheme="minorHAnsi" w:cstheme="minorHAnsi"/>
                <w:color w:val="0070C0"/>
                <w:sz w:val="18"/>
                <w:szCs w:val="18"/>
              </w:rPr>
              <w:t xml:space="preserve">implement verbal and non-verbal cues </w:t>
            </w:r>
            <w:r w:rsidR="00A4052B" w:rsidRPr="00735939">
              <w:rPr>
                <w:rFonts w:asciiTheme="minorHAnsi" w:eastAsia="Calibri" w:hAnsiTheme="minorHAnsi" w:cstheme="minorHAnsi"/>
                <w:color w:val="0070C0"/>
                <w:sz w:val="18"/>
                <w:szCs w:val="18"/>
              </w:rPr>
              <w:t>clearly outlining</w:t>
            </w:r>
            <w:r w:rsidR="00A4052B">
              <w:rPr>
                <w:rFonts w:asciiTheme="minorHAnsi" w:eastAsia="Calibri" w:hAnsiTheme="minorHAnsi" w:cstheme="minorHAnsi"/>
                <w:color w:val="0070C0"/>
                <w:sz w:val="18"/>
                <w:szCs w:val="18"/>
              </w:rPr>
              <w:t xml:space="preserve"> and reinforcing</w:t>
            </w:r>
            <w:r w:rsidR="00A4052B" w:rsidRPr="00735939">
              <w:rPr>
                <w:rFonts w:asciiTheme="minorHAnsi" w:eastAsia="Calibri" w:hAnsiTheme="minorHAnsi" w:cstheme="minorHAnsi"/>
                <w:color w:val="0070C0"/>
                <w:sz w:val="18"/>
                <w:szCs w:val="18"/>
              </w:rPr>
              <w:t xml:space="preserve"> expectations about how pupils should move safely around the drama space during transitions.</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7705FEC6"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r w:rsidR="000277A3">
              <w:rPr>
                <w:rFonts w:asciiTheme="minorHAnsi" w:eastAsia="Calibri" w:hAnsiTheme="minorHAnsi" w:cstheme="minorBidi"/>
                <w:sz w:val="18"/>
                <w:szCs w:val="18"/>
              </w:rPr>
              <w:t xml:space="preserve"> </w:t>
            </w:r>
            <w:r w:rsidR="000277A3" w:rsidRPr="00425BAE">
              <w:rPr>
                <w:rFonts w:ascii="Calibri" w:eastAsia="Calibri" w:hAnsi="Calibri" w:cs="Calibri"/>
                <w:color w:val="0070C0"/>
                <w:sz w:val="18"/>
                <w:szCs w:val="18"/>
              </w:rPr>
              <w:t xml:space="preserve">For example, </w:t>
            </w:r>
            <w:r w:rsidR="00E453B7">
              <w:rPr>
                <w:rFonts w:ascii="Calibri" w:eastAsia="Calibri" w:hAnsi="Calibri" w:cs="Calibri"/>
                <w:color w:val="0070C0"/>
                <w:sz w:val="18"/>
                <w:szCs w:val="18"/>
              </w:rPr>
              <w:t>observing</w:t>
            </w:r>
            <w:r w:rsidR="000277A3" w:rsidRPr="00425BAE">
              <w:rPr>
                <w:rFonts w:ascii="Calibri" w:eastAsia="Calibri" w:hAnsi="Calibri" w:cs="Calibri"/>
                <w:color w:val="0070C0"/>
                <w:sz w:val="18"/>
                <w:szCs w:val="18"/>
              </w:rPr>
              <w:t xml:space="preserve"> behaviour expectations when in a drama lesson</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01D357D7"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r w:rsidR="00425BAE">
              <w:rPr>
                <w:rFonts w:ascii="Calibri" w:eastAsia="Calibri" w:hAnsi="Calibri" w:cs="Calibri"/>
                <w:sz w:val="18"/>
                <w:szCs w:val="18"/>
              </w:rPr>
              <w:t xml:space="preserve"> </w:t>
            </w:r>
            <w:r w:rsidR="00425BAE" w:rsidRPr="00425BAE">
              <w:rPr>
                <w:rFonts w:ascii="Calibri" w:eastAsia="Calibri" w:hAnsi="Calibri" w:cs="Calibri"/>
                <w:color w:val="0070C0"/>
                <w:sz w:val="18"/>
                <w:szCs w:val="18"/>
              </w:rPr>
              <w:t>For example, being explicit and clear about behaviour expectations when in a drama lesson</w:t>
            </w:r>
          </w:p>
        </w:tc>
        <w:tc>
          <w:tcPr>
            <w:tcW w:w="5812" w:type="dxa"/>
            <w:shd w:val="clear" w:color="auto" w:fill="E2EFD9" w:themeFill="accent6" w:themeFillTint="33"/>
          </w:tcPr>
          <w:p w14:paraId="6F5D47AA" w14:textId="3AC7B1E0"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00236C68">
              <w:rPr>
                <w:rFonts w:asciiTheme="minorHAnsi" w:eastAsia="Calibri" w:hAnsiTheme="minorHAnsi" w:cstheme="minorBidi"/>
                <w:sz w:val="18"/>
                <w:szCs w:val="18"/>
              </w:rPr>
              <w:t xml:space="preserve"> </w:t>
            </w:r>
            <w:r w:rsidR="00236C68" w:rsidRPr="00425BAE">
              <w:rPr>
                <w:rFonts w:ascii="Calibri" w:eastAsia="Calibri" w:hAnsi="Calibri" w:cs="Calibri"/>
                <w:color w:val="0070C0"/>
                <w:sz w:val="18"/>
                <w:szCs w:val="18"/>
              </w:rPr>
              <w:t xml:space="preserve">For example, being </w:t>
            </w:r>
            <w:r w:rsidR="00236C68">
              <w:rPr>
                <w:rFonts w:ascii="Calibri" w:eastAsia="Calibri" w:hAnsi="Calibri" w:cs="Calibri"/>
                <w:color w:val="0070C0"/>
                <w:sz w:val="18"/>
                <w:szCs w:val="18"/>
              </w:rPr>
              <w:t>consistent</w:t>
            </w:r>
            <w:r w:rsidR="00172630">
              <w:rPr>
                <w:rFonts w:ascii="Calibri" w:eastAsia="Calibri" w:hAnsi="Calibri" w:cs="Calibri"/>
                <w:color w:val="0070C0"/>
                <w:sz w:val="18"/>
                <w:szCs w:val="18"/>
              </w:rPr>
              <w:t xml:space="preserve"> </w:t>
            </w:r>
            <w:r w:rsidR="00236C68" w:rsidRPr="00425BAE">
              <w:rPr>
                <w:rFonts w:ascii="Calibri" w:eastAsia="Calibri" w:hAnsi="Calibri" w:cs="Calibri"/>
                <w:color w:val="0070C0"/>
                <w:sz w:val="18"/>
                <w:szCs w:val="18"/>
              </w:rPr>
              <w:t>about behaviour expectations when in a drama lesson</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6FF1923"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r w:rsidR="00B9213B">
              <w:rPr>
                <w:rFonts w:asciiTheme="minorHAnsi" w:eastAsia="Calibri" w:hAnsiTheme="minorHAnsi" w:cstheme="minorBidi"/>
                <w:sz w:val="18"/>
                <w:szCs w:val="18"/>
              </w:rPr>
              <w:t xml:space="preserve"> </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19FFC0C2"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r w:rsidR="00276F25">
              <w:rPr>
                <w:rFonts w:asciiTheme="minorHAnsi" w:eastAsia="Calibri" w:hAnsiTheme="minorHAnsi" w:cstheme="minorHAnsi"/>
                <w:sz w:val="18"/>
                <w:szCs w:val="18"/>
              </w:rPr>
              <w:t xml:space="preserve"> </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6FD280B7"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p>
        </w:tc>
      </w:tr>
      <w:tr w:rsidR="66463582" w:rsidRPr="00C53E0E" w14:paraId="7126601A" w14:textId="77777777" w:rsidTr="79AAFF04">
        <w:trPr>
          <w:trHeight w:val="300"/>
        </w:trPr>
        <w:tc>
          <w:tcPr>
            <w:tcW w:w="4673" w:type="dxa"/>
            <w:shd w:val="clear" w:color="auto" w:fill="FBE4D5" w:themeFill="accent2" w:themeFillTint="33"/>
          </w:tcPr>
          <w:p w14:paraId="7226C297" w14:textId="2C01DB9A"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r w:rsidR="00172630">
              <w:rPr>
                <w:rFonts w:asciiTheme="minorHAnsi" w:eastAsia="Calibri" w:hAnsiTheme="minorHAnsi" w:cstheme="minorHAnsi"/>
                <w:color w:val="000000" w:themeColor="text1"/>
                <w:sz w:val="18"/>
                <w:szCs w:val="18"/>
              </w:rPr>
              <w:t xml:space="preserve"> </w:t>
            </w:r>
            <w:r w:rsidR="00172630" w:rsidRPr="000C0ADC">
              <w:rPr>
                <w:rFonts w:asciiTheme="minorHAnsi" w:eastAsia="Calibri" w:hAnsiTheme="minorHAnsi" w:cstheme="minorHAnsi"/>
                <w:color w:val="0070C0"/>
                <w:sz w:val="18"/>
                <w:szCs w:val="18"/>
              </w:rPr>
              <w:t xml:space="preserve">For example, by observing </w:t>
            </w:r>
            <w:r w:rsidR="000C0ADC" w:rsidRPr="000C0ADC">
              <w:rPr>
                <w:rFonts w:asciiTheme="minorHAnsi" w:eastAsia="Calibri" w:hAnsiTheme="minorHAnsi" w:cstheme="minorHAnsi"/>
                <w:color w:val="0070C0"/>
                <w:sz w:val="18"/>
                <w:szCs w:val="18"/>
              </w:rPr>
              <w:t>how social dynamics of a group are managed and/or how emotional development is promoted.</w:t>
            </w:r>
          </w:p>
        </w:tc>
        <w:tc>
          <w:tcPr>
            <w:tcW w:w="4961" w:type="dxa"/>
            <w:shd w:val="clear" w:color="auto" w:fill="FFF2CC" w:themeFill="accent4" w:themeFillTint="33"/>
          </w:tcPr>
          <w:p w14:paraId="1F7058A1" w14:textId="6633410E"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r w:rsidR="000C0ADC">
              <w:rPr>
                <w:rFonts w:asciiTheme="minorHAnsi" w:eastAsia="Calibri" w:hAnsiTheme="minorHAnsi" w:cstheme="minorHAnsi"/>
                <w:color w:val="000000" w:themeColor="text1"/>
                <w:sz w:val="18"/>
                <w:szCs w:val="18"/>
              </w:rPr>
              <w:t xml:space="preserve"> </w:t>
            </w:r>
            <w:r w:rsidR="000C0ADC" w:rsidRPr="000C0ADC">
              <w:rPr>
                <w:rFonts w:asciiTheme="minorHAnsi" w:eastAsia="Calibri" w:hAnsiTheme="minorHAnsi" w:cstheme="minorHAnsi"/>
                <w:color w:val="0070C0"/>
                <w:sz w:val="18"/>
                <w:szCs w:val="18"/>
              </w:rPr>
              <w:t xml:space="preserve">For example, by </w:t>
            </w:r>
            <w:r w:rsidR="00181302">
              <w:rPr>
                <w:rFonts w:asciiTheme="minorHAnsi" w:eastAsia="Calibri" w:hAnsiTheme="minorHAnsi" w:cstheme="minorHAnsi"/>
                <w:color w:val="0070C0"/>
                <w:sz w:val="18"/>
                <w:szCs w:val="18"/>
              </w:rPr>
              <w:t xml:space="preserve">managing, with support, the </w:t>
            </w:r>
            <w:r w:rsidR="000C0ADC" w:rsidRPr="000C0ADC">
              <w:rPr>
                <w:rFonts w:asciiTheme="minorHAnsi" w:eastAsia="Calibri" w:hAnsiTheme="minorHAnsi" w:cstheme="minorHAnsi"/>
                <w:color w:val="0070C0"/>
                <w:sz w:val="18"/>
                <w:szCs w:val="18"/>
              </w:rPr>
              <w:t xml:space="preserve">social dynamics of a group and/or </w:t>
            </w:r>
            <w:r w:rsidR="00181302">
              <w:rPr>
                <w:rFonts w:asciiTheme="minorHAnsi" w:eastAsia="Calibri" w:hAnsiTheme="minorHAnsi" w:cstheme="minorHAnsi"/>
                <w:color w:val="0070C0"/>
                <w:sz w:val="18"/>
                <w:szCs w:val="18"/>
              </w:rPr>
              <w:t xml:space="preserve">promoting </w:t>
            </w:r>
            <w:r w:rsidR="000C0ADC" w:rsidRPr="000C0ADC">
              <w:rPr>
                <w:rFonts w:asciiTheme="minorHAnsi" w:eastAsia="Calibri" w:hAnsiTheme="minorHAnsi" w:cstheme="minorHAnsi"/>
                <w:color w:val="0070C0"/>
                <w:sz w:val="18"/>
                <w:szCs w:val="18"/>
              </w:rPr>
              <w:t xml:space="preserve">emotional development </w:t>
            </w:r>
            <w:r w:rsidR="00181302">
              <w:rPr>
                <w:rFonts w:asciiTheme="minorHAnsi" w:eastAsia="Calibri" w:hAnsiTheme="minorHAnsi" w:cstheme="minorHAnsi"/>
                <w:color w:val="0070C0"/>
                <w:sz w:val="18"/>
                <w:szCs w:val="18"/>
              </w:rPr>
              <w:t>through safe learning spaces</w:t>
            </w:r>
            <w:r w:rsidR="000C0ADC" w:rsidRPr="000C0ADC">
              <w:rPr>
                <w:rFonts w:asciiTheme="minorHAnsi" w:eastAsia="Calibri" w:hAnsiTheme="minorHAnsi" w:cstheme="minorHAnsi"/>
                <w:color w:val="0070C0"/>
                <w:sz w:val="18"/>
                <w:szCs w:val="18"/>
              </w:rPr>
              <w:t>.</w:t>
            </w:r>
          </w:p>
        </w:tc>
        <w:tc>
          <w:tcPr>
            <w:tcW w:w="5812" w:type="dxa"/>
            <w:shd w:val="clear" w:color="auto" w:fill="E2EFD9" w:themeFill="accent6" w:themeFillTint="33"/>
          </w:tcPr>
          <w:p w14:paraId="4B6D8BA7" w14:textId="6E114793"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r w:rsidR="007474E5">
              <w:rPr>
                <w:rFonts w:asciiTheme="minorHAnsi" w:eastAsia="Calibri" w:hAnsiTheme="minorHAnsi" w:cstheme="minorHAnsi"/>
                <w:color w:val="000000" w:themeColor="text1"/>
                <w:sz w:val="18"/>
                <w:szCs w:val="18"/>
              </w:rPr>
              <w:t xml:space="preserve"> </w:t>
            </w:r>
            <w:r w:rsidR="007474E5" w:rsidRPr="007474E5">
              <w:rPr>
                <w:rFonts w:asciiTheme="minorHAnsi" w:eastAsia="Calibri" w:hAnsiTheme="minorHAnsi" w:cstheme="minorHAnsi"/>
                <w:color w:val="0070C0"/>
                <w:sz w:val="18"/>
                <w:szCs w:val="18"/>
              </w:rPr>
              <w:t>For example, by</w:t>
            </w:r>
            <w:r w:rsidR="00CB4490">
              <w:rPr>
                <w:rFonts w:asciiTheme="minorHAnsi" w:eastAsia="Calibri" w:hAnsiTheme="minorHAnsi" w:cstheme="minorHAnsi"/>
                <w:color w:val="0070C0"/>
                <w:sz w:val="18"/>
                <w:szCs w:val="18"/>
              </w:rPr>
              <w:t xml:space="preserve"> </w:t>
            </w:r>
            <w:r w:rsidR="00181302">
              <w:rPr>
                <w:rFonts w:asciiTheme="minorHAnsi" w:eastAsia="Calibri" w:hAnsiTheme="minorHAnsi" w:cstheme="minorHAnsi"/>
                <w:color w:val="0070C0"/>
                <w:sz w:val="18"/>
                <w:szCs w:val="18"/>
              </w:rPr>
              <w:t xml:space="preserve">consistently promoting </w:t>
            </w:r>
            <w:r w:rsidR="007474E5" w:rsidRPr="007474E5">
              <w:rPr>
                <w:rFonts w:asciiTheme="minorHAnsi" w:eastAsia="Calibri" w:hAnsiTheme="minorHAnsi" w:cstheme="minorHAnsi"/>
                <w:color w:val="0070C0"/>
                <w:sz w:val="18"/>
                <w:szCs w:val="18"/>
              </w:rPr>
              <w:t>a democratic classroom</w:t>
            </w:r>
            <w:r w:rsidR="00181302">
              <w:rPr>
                <w:rFonts w:asciiTheme="minorHAnsi" w:eastAsia="Calibri" w:hAnsiTheme="minorHAnsi" w:cstheme="minorHAnsi"/>
                <w:color w:val="0070C0"/>
                <w:sz w:val="18"/>
                <w:szCs w:val="18"/>
              </w:rPr>
              <w:t xml:space="preserve"> in which all opinions are valid</w:t>
            </w:r>
            <w:r w:rsidR="007474E5" w:rsidRPr="007474E5">
              <w:rPr>
                <w:rFonts w:asciiTheme="minorHAnsi" w:eastAsia="Calibri" w:hAnsiTheme="minorHAnsi" w:cstheme="minorHAnsi"/>
                <w:color w:val="0070C0"/>
                <w:sz w:val="18"/>
                <w:szCs w:val="18"/>
              </w:rPr>
              <w:t xml:space="preserve"> and/or by using the protection of a fictional drama context</w:t>
            </w:r>
            <w:r w:rsidR="00181302">
              <w:rPr>
                <w:rFonts w:asciiTheme="minorHAnsi" w:eastAsia="Calibri" w:hAnsiTheme="minorHAnsi" w:cstheme="minorHAnsi"/>
                <w:color w:val="0070C0"/>
                <w:sz w:val="18"/>
                <w:szCs w:val="18"/>
              </w:rPr>
              <w:t xml:space="preserve"> to enhance emotional safety when dealing with sensitive topics</w:t>
            </w:r>
            <w:r w:rsidR="007474E5" w:rsidRPr="007474E5">
              <w:rPr>
                <w:rFonts w:asciiTheme="minorHAnsi" w:eastAsia="Calibri" w:hAnsiTheme="minorHAnsi" w:cstheme="minorHAnsi"/>
                <w:color w:val="0070C0"/>
                <w:sz w:val="18"/>
                <w:szCs w:val="18"/>
              </w:rPr>
              <w:t>.</w:t>
            </w:r>
          </w:p>
          <w:p w14:paraId="4443E6A3" w14:textId="77777777" w:rsidR="007474E5" w:rsidRDefault="007474E5" w:rsidP="00E55729">
            <w:pPr>
              <w:spacing w:after="0" w:line="257" w:lineRule="auto"/>
              <w:ind w:left="-20" w:right="-20"/>
              <w:rPr>
                <w:rFonts w:asciiTheme="minorHAnsi" w:eastAsia="Calibri" w:hAnsiTheme="minorHAnsi" w:cstheme="minorHAnsi"/>
                <w:color w:val="000000" w:themeColor="text1"/>
                <w:sz w:val="18"/>
                <w:szCs w:val="18"/>
              </w:rPr>
            </w:pP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3926F544"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p w14:paraId="4C7169AA" w14:textId="77777777" w:rsidR="003D5EC1" w:rsidRDefault="003D5EC1" w:rsidP="00B066CE">
      <w:pPr>
        <w:rPr>
          <w:rFonts w:asciiTheme="minorHAnsi" w:hAnsiTheme="minorHAnsi" w:cstheme="minorHAnsi"/>
        </w:rPr>
      </w:pPr>
    </w:p>
    <w:p w14:paraId="409BC41D" w14:textId="77777777" w:rsidR="003D5EC1" w:rsidRDefault="003D5EC1" w:rsidP="00B066CE">
      <w:pPr>
        <w:rPr>
          <w:rFonts w:asciiTheme="minorHAnsi" w:hAnsiTheme="minorHAnsi" w:cstheme="minorHAnsi"/>
        </w:rPr>
      </w:pPr>
    </w:p>
    <w:p w14:paraId="744B7C98" w14:textId="77777777" w:rsidR="003D5EC1" w:rsidRDefault="003D5EC1" w:rsidP="00B066CE">
      <w:pPr>
        <w:rPr>
          <w:rFonts w:asciiTheme="minorHAnsi" w:hAnsiTheme="minorHAnsi" w:cstheme="minorHAnsi"/>
        </w:rPr>
      </w:pPr>
    </w:p>
    <w:p w14:paraId="54BBA4E0" w14:textId="77777777" w:rsidR="003D5EC1" w:rsidRDefault="003D5EC1" w:rsidP="00B066CE">
      <w:pPr>
        <w:rPr>
          <w:rFonts w:asciiTheme="minorHAnsi" w:hAnsiTheme="minorHAnsi" w:cstheme="minorHAnsi"/>
        </w:rPr>
      </w:pPr>
    </w:p>
    <w:p w14:paraId="4DA2AB77" w14:textId="77777777" w:rsidR="003D5EC1" w:rsidRDefault="003D5EC1" w:rsidP="00B066CE">
      <w:pPr>
        <w:rPr>
          <w:rFonts w:asciiTheme="minorHAnsi" w:hAnsiTheme="minorHAnsi" w:cstheme="minorHAnsi"/>
        </w:rPr>
      </w:pPr>
    </w:p>
    <w:p w14:paraId="27AD1D1D" w14:textId="77777777" w:rsidR="003D5EC1" w:rsidRDefault="003D5EC1" w:rsidP="00B066CE">
      <w:pPr>
        <w:rPr>
          <w:rFonts w:asciiTheme="minorHAnsi" w:hAnsiTheme="minorHAnsi" w:cstheme="minorHAnsi"/>
        </w:rPr>
      </w:pPr>
    </w:p>
    <w:p w14:paraId="1512AF73" w14:textId="77777777" w:rsidR="003D5EC1" w:rsidRDefault="003D5EC1" w:rsidP="00B066CE">
      <w:pPr>
        <w:rPr>
          <w:rFonts w:asciiTheme="minorHAnsi" w:hAnsiTheme="minorHAnsi" w:cstheme="minorHAnsi"/>
        </w:rPr>
      </w:pPr>
    </w:p>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rsidRPr="00CB4490"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3EAA10A" w14:textId="59362894" w:rsidR="007D6718" w:rsidRPr="00CB4490" w:rsidRDefault="007D6718" w:rsidP="007D671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Familiarise them self with relevant statutory and non-statutory curriculum guidance and frameworks and understand the importance and impact that developments in the subject and curriculum area will have on their practice </w:t>
            </w:r>
          </w:p>
          <w:p w14:paraId="7B30CC94" w14:textId="77777777" w:rsidR="007D6718" w:rsidRPr="00CB4490" w:rsidRDefault="007D6718" w:rsidP="007D671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lastRenderedPageBreak/>
              <w:t xml:space="preserve"> </w:t>
            </w:r>
          </w:p>
          <w:p w14:paraId="1A2542B4" w14:textId="76596C52" w:rsidR="007D6718" w:rsidRPr="00CB4490" w:rsidRDefault="001B604E" w:rsidP="007D6718">
            <w:pPr>
              <w:spacing w:line="257" w:lineRule="auto"/>
              <w:rPr>
                <w:b/>
                <w:bCs/>
                <w:color w:val="4472C4" w:themeColor="accent5"/>
                <w:sz w:val="18"/>
                <w:szCs w:val="18"/>
              </w:rPr>
            </w:pPr>
            <w:r w:rsidRPr="00CB4490">
              <w:rPr>
                <w:rFonts w:ascii="Calibri" w:eastAsia="Calibri" w:hAnsi="Calibri" w:cs="Calibri"/>
                <w:color w:val="4472C4" w:themeColor="accent5"/>
                <w:sz w:val="18"/>
                <w:szCs w:val="18"/>
              </w:rPr>
              <w:t>R</w:t>
            </w:r>
            <w:r w:rsidR="007D6718" w:rsidRPr="00CB4490">
              <w:rPr>
                <w:rFonts w:ascii="Calibri" w:eastAsia="Calibri" w:hAnsi="Calibri" w:cs="Calibri"/>
                <w:color w:val="4472C4" w:themeColor="accent5"/>
                <w:sz w:val="18"/>
                <w:szCs w:val="18"/>
              </w:rPr>
              <w:t xml:space="preserve">eflect upon their personal developing subject knowledge, with </w:t>
            </w:r>
            <w:proofErr w:type="gramStart"/>
            <w:r w:rsidR="007D6718" w:rsidRPr="00CB4490">
              <w:rPr>
                <w:rFonts w:ascii="Calibri" w:eastAsia="Calibri" w:hAnsi="Calibri" w:cs="Calibri"/>
                <w:color w:val="4472C4" w:themeColor="accent5"/>
                <w:sz w:val="18"/>
                <w:szCs w:val="18"/>
              </w:rPr>
              <w:t>support</w:t>
            </w:r>
            <w:proofErr w:type="gramEnd"/>
            <w:r w:rsidR="007D6718" w:rsidRPr="00CB4490">
              <w:rPr>
                <w:rFonts w:ascii="Calibri" w:eastAsia="Calibri" w:hAnsi="Calibri" w:cs="Calibri"/>
                <w:color w:val="4472C4" w:themeColor="accent5"/>
                <w:sz w:val="18"/>
                <w:szCs w:val="18"/>
              </w:rPr>
              <w:t xml:space="preserve"> if necessary, in relation to key concepts and skills of the subject e.g. discuss with expert colleagues the recommendations made in the Arts Councils’ (2002) Drama in schools and relevant GCSE/ A Level/ BTEC specifications  </w:t>
            </w:r>
          </w:p>
          <w:p w14:paraId="5A8C8106" w14:textId="704A385C" w:rsidR="297C1C5D" w:rsidRPr="00CB4490" w:rsidRDefault="297C1C5D" w:rsidP="007D6718">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7390A27" w14:textId="4ECACDB7" w:rsidR="003F5CE1" w:rsidRPr="00CB4490" w:rsidRDefault="003F5CE1" w:rsidP="003F5CE1">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lastRenderedPageBreak/>
              <w:t>Regularly implement relevant statutory and non-statutory curriculum guidance and frameworks in their practice</w:t>
            </w:r>
          </w:p>
          <w:p w14:paraId="12476458" w14:textId="77777777" w:rsidR="003F5CE1" w:rsidRPr="00CB4490" w:rsidRDefault="003F5CE1" w:rsidP="003F5CE1">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 </w:t>
            </w:r>
          </w:p>
          <w:p w14:paraId="57E14634" w14:textId="7AB89538" w:rsidR="003F5CE1" w:rsidRPr="00CB4490" w:rsidRDefault="003F5CE1" w:rsidP="003F5CE1">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Actively develop pedagogical content knowledge in relation to key concepts and skills of the subject e.g. by using </w:t>
            </w:r>
            <w:r w:rsidRPr="00CB4490">
              <w:rPr>
                <w:rFonts w:ascii="Calibri" w:eastAsia="Calibri" w:hAnsi="Calibri" w:cs="Calibri"/>
                <w:color w:val="4472C4" w:themeColor="accent5"/>
                <w:sz w:val="18"/>
                <w:szCs w:val="18"/>
              </w:rPr>
              <w:lastRenderedPageBreak/>
              <w:t>explorative strategies appropriately to develop their learners’ dramatic knowledge and understanding of both dramatic form and content</w:t>
            </w:r>
          </w:p>
          <w:p w14:paraId="6B41B081" w14:textId="25029CE8" w:rsidR="297C1C5D" w:rsidRPr="00CB4490" w:rsidRDefault="297C1C5D" w:rsidP="297C1C5D">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DADC6C9" w14:textId="78D0A4D8" w:rsidR="00FF3B78" w:rsidRPr="00FF3B78" w:rsidRDefault="009F6B01" w:rsidP="00FF3B78">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lastRenderedPageBreak/>
              <w:t>Consistently u</w:t>
            </w:r>
            <w:r w:rsidR="00FF3B78" w:rsidRPr="00FF3B78">
              <w:rPr>
                <w:rFonts w:ascii="Calibri" w:eastAsia="Calibri" w:hAnsi="Calibri" w:cs="Calibri"/>
                <w:color w:val="4472C4" w:themeColor="accent5"/>
                <w:sz w:val="18"/>
                <w:szCs w:val="18"/>
              </w:rPr>
              <w:t xml:space="preserve">se statutory and non-statutory curriculum guidance and frameworks with confidence when planning and teaching sequences of lessons </w:t>
            </w:r>
          </w:p>
          <w:p w14:paraId="1EAFEEA7" w14:textId="6FFA0821" w:rsidR="00FF3B78" w:rsidRPr="00FF3B78" w:rsidRDefault="009F6B01" w:rsidP="00FF3B78">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t>M</w:t>
            </w:r>
            <w:r w:rsidR="00FF3B78" w:rsidRPr="00FF3B78">
              <w:rPr>
                <w:rFonts w:ascii="Calibri" w:eastAsia="Calibri" w:hAnsi="Calibri" w:cs="Calibri"/>
                <w:color w:val="4472C4" w:themeColor="accent5"/>
                <w:sz w:val="18"/>
                <w:szCs w:val="18"/>
              </w:rPr>
              <w:t xml:space="preserve">ake discerning use of quality resources, e.g. from Subject Associations, </w:t>
            </w:r>
            <w:r w:rsidR="003C28A2">
              <w:rPr>
                <w:rFonts w:ascii="Calibri" w:eastAsia="Calibri" w:hAnsi="Calibri" w:cs="Calibri"/>
                <w:color w:val="4472C4" w:themeColor="accent5"/>
                <w:sz w:val="18"/>
                <w:szCs w:val="18"/>
              </w:rPr>
              <w:t xml:space="preserve">such as National Drama, </w:t>
            </w:r>
            <w:r w:rsidR="00FF3B78" w:rsidRPr="00FF3B78">
              <w:rPr>
                <w:rFonts w:ascii="Calibri" w:eastAsia="Calibri" w:hAnsi="Calibri" w:cs="Calibri"/>
                <w:color w:val="4472C4" w:themeColor="accent5"/>
                <w:sz w:val="18"/>
                <w:szCs w:val="18"/>
              </w:rPr>
              <w:t>to proactively develop subject knowledge and pedagogical content knowledge</w:t>
            </w:r>
            <w:r w:rsidR="003C28A2">
              <w:rPr>
                <w:rFonts w:ascii="Calibri" w:eastAsia="Calibri" w:hAnsi="Calibri" w:cs="Calibri"/>
                <w:color w:val="4472C4" w:themeColor="accent5"/>
                <w:sz w:val="18"/>
                <w:szCs w:val="18"/>
              </w:rPr>
              <w:t xml:space="preserve">. </w:t>
            </w:r>
            <w:r w:rsidR="00306556">
              <w:rPr>
                <w:rFonts w:ascii="Calibri" w:eastAsia="Calibri" w:hAnsi="Calibri" w:cs="Calibri"/>
                <w:color w:val="4472C4" w:themeColor="accent5"/>
                <w:sz w:val="18"/>
                <w:szCs w:val="18"/>
              </w:rPr>
              <w:t xml:space="preserve">The creative use of resources might </w:t>
            </w:r>
            <w:r w:rsidR="00306556">
              <w:rPr>
                <w:rFonts w:ascii="Calibri" w:eastAsia="Calibri" w:hAnsi="Calibri" w:cs="Calibri"/>
                <w:color w:val="4472C4" w:themeColor="accent5"/>
                <w:sz w:val="18"/>
                <w:szCs w:val="18"/>
              </w:rPr>
              <w:lastRenderedPageBreak/>
              <w:t xml:space="preserve">include but are not limited to, artefacts, music, image, </w:t>
            </w:r>
            <w:r w:rsidR="008622B4">
              <w:rPr>
                <w:rFonts w:ascii="Calibri" w:eastAsia="Calibri" w:hAnsi="Calibri" w:cs="Calibri"/>
                <w:color w:val="4472C4" w:themeColor="accent5"/>
                <w:sz w:val="18"/>
                <w:szCs w:val="18"/>
              </w:rPr>
              <w:t xml:space="preserve">Teacher-in-Role, immersive learning experiences, and/or digital performance. </w:t>
            </w:r>
            <w:r w:rsidR="00FF3B78" w:rsidRPr="00FF3B78">
              <w:rPr>
                <w:rFonts w:ascii="Calibri" w:eastAsia="Calibri" w:hAnsi="Calibri" w:cs="Calibri"/>
                <w:color w:val="4472C4" w:themeColor="accent5"/>
                <w:sz w:val="18"/>
                <w:szCs w:val="18"/>
              </w:rPr>
              <w:t xml:space="preserve"> </w:t>
            </w:r>
          </w:p>
          <w:p w14:paraId="0C6B6A53" w14:textId="1191E4C9" w:rsidR="297C1C5D" w:rsidRPr="00FF3B78" w:rsidRDefault="297C1C5D" w:rsidP="297C1C5D">
            <w:pPr>
              <w:spacing w:after="0"/>
              <w:ind w:right="-20"/>
              <w:rPr>
                <w:sz w:val="18"/>
                <w:szCs w:val="18"/>
              </w:rPr>
            </w:pPr>
          </w:p>
        </w:tc>
      </w:tr>
      <w:tr w:rsidR="297C1C5D" w:rsidRPr="00CB4490"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8E431E5" w14:textId="77777777" w:rsidR="00866A73" w:rsidRPr="00CB4490" w:rsidRDefault="00866A73" w:rsidP="00866A73">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lastRenderedPageBreak/>
              <w:t>Purposeful practical work</w:t>
            </w:r>
          </w:p>
          <w:p w14:paraId="055ACD7A" w14:textId="73D67FAA" w:rsidR="00866A73" w:rsidRPr="00CB4490" w:rsidRDefault="00866A73" w:rsidP="00866A73">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Manage practical drama activity with whole classes safely e.g. managing movement around the room/ drama space in a structure and safe way</w:t>
            </w:r>
          </w:p>
          <w:p w14:paraId="0789660A" w14:textId="77777777" w:rsidR="00866A73" w:rsidRPr="00CB4490" w:rsidRDefault="00866A73" w:rsidP="00866A73">
            <w:pPr>
              <w:spacing w:line="257" w:lineRule="auto"/>
              <w:rPr>
                <w:rFonts w:ascii="Calibri" w:eastAsia="Calibri" w:hAnsi="Calibri" w:cs="Calibri"/>
                <w:color w:val="4472C4" w:themeColor="accent5"/>
                <w:sz w:val="18"/>
                <w:szCs w:val="18"/>
              </w:rPr>
            </w:pPr>
          </w:p>
          <w:p w14:paraId="3D1C4142" w14:textId="3B4BFDC6" w:rsidR="00866A73" w:rsidRPr="00CB4490" w:rsidRDefault="00866A73" w:rsidP="00866A73">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Develop a range of approaches for modelling and scaffolding dramatic learning e.g. using acting skills to demonstrate the performance of a character monologue</w:t>
            </w:r>
          </w:p>
          <w:p w14:paraId="2631F86F" w14:textId="0F728606" w:rsidR="297C1C5D" w:rsidRPr="00CB4490" w:rsidRDefault="297C1C5D" w:rsidP="297C1C5D">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7C936D1" w14:textId="77777777" w:rsidR="00B763FB" w:rsidRPr="00CB4490" w:rsidRDefault="00B763FB" w:rsidP="00B763FB">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 xml:space="preserve">Purposeful practical work </w:t>
            </w:r>
          </w:p>
          <w:p w14:paraId="7D48F419" w14:textId="50B3464B" w:rsidR="00B763FB" w:rsidRPr="00CB4490" w:rsidRDefault="00B763FB" w:rsidP="00B763FB">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Create drama and/or theatre learning using the three modes of dramatic learning (creating, performing, responding) and understand how they relate to the creation, performance and/or impact of drama or theatre</w:t>
            </w:r>
          </w:p>
          <w:p w14:paraId="72C94CCE" w14:textId="77777777" w:rsidR="00B763FB" w:rsidRPr="00CB4490" w:rsidRDefault="00B763FB" w:rsidP="00B763FB">
            <w:pPr>
              <w:spacing w:line="257" w:lineRule="auto"/>
              <w:rPr>
                <w:rFonts w:ascii="Calibri" w:eastAsia="Calibri" w:hAnsi="Calibri" w:cs="Calibri"/>
                <w:color w:val="4472C4" w:themeColor="accent5"/>
                <w:sz w:val="18"/>
                <w:szCs w:val="18"/>
              </w:rPr>
            </w:pPr>
          </w:p>
          <w:p w14:paraId="2F946011" w14:textId="762956FE" w:rsidR="00B763FB" w:rsidRPr="00CB4490" w:rsidRDefault="00B763FB" w:rsidP="00B763FB">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Appropriately use dramatic approaches to deepen their learners’ understanding of key dramatic knowledge e.g. by using Teacher-in-Role, associate drama teachers develop their learners’ understanding of tension</w:t>
            </w:r>
          </w:p>
          <w:p w14:paraId="011DA8D0" w14:textId="29D29A34" w:rsidR="297C1C5D" w:rsidRPr="00CB4490" w:rsidRDefault="297C1C5D" w:rsidP="297C1C5D">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E53C44A" w14:textId="77777777" w:rsidR="00665DED" w:rsidRPr="00665DED" w:rsidRDefault="00665DED" w:rsidP="00665DED">
            <w:pPr>
              <w:spacing w:line="257" w:lineRule="auto"/>
              <w:rPr>
                <w:rFonts w:ascii="Calibri" w:eastAsia="Calibri" w:hAnsi="Calibri" w:cs="Calibri"/>
                <w:color w:val="4472C4" w:themeColor="accent5"/>
                <w:sz w:val="18"/>
                <w:szCs w:val="18"/>
              </w:rPr>
            </w:pPr>
            <w:r w:rsidRPr="00665DED">
              <w:rPr>
                <w:rFonts w:ascii="Calibri" w:eastAsia="Calibri" w:hAnsi="Calibri" w:cs="Calibri"/>
                <w:b/>
                <w:bCs/>
                <w:color w:val="4472C4" w:themeColor="accent5"/>
                <w:sz w:val="18"/>
                <w:szCs w:val="18"/>
              </w:rPr>
              <w:t xml:space="preserve">Purposeful practical work </w:t>
            </w:r>
          </w:p>
          <w:p w14:paraId="7E9E319B" w14:textId="6BDB7B5D" w:rsidR="00665DED" w:rsidRPr="00665DED" w:rsidRDefault="00665DED" w:rsidP="00665DED">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t>C</w:t>
            </w:r>
            <w:r w:rsidRPr="00665DED">
              <w:rPr>
                <w:rFonts w:ascii="Calibri" w:eastAsia="Calibri" w:hAnsi="Calibri" w:cs="Calibri"/>
                <w:color w:val="4472C4" w:themeColor="accent5"/>
                <w:sz w:val="18"/>
                <w:szCs w:val="18"/>
              </w:rPr>
              <w:t xml:space="preserve">onfidently and creatively deliver and implement practical elements </w:t>
            </w:r>
            <w:r>
              <w:rPr>
                <w:rFonts w:ascii="Calibri" w:eastAsia="Calibri" w:hAnsi="Calibri" w:cs="Calibri"/>
                <w:color w:val="4472C4" w:themeColor="accent5"/>
                <w:sz w:val="18"/>
                <w:szCs w:val="18"/>
              </w:rPr>
              <w:t xml:space="preserve">in drama </w:t>
            </w:r>
            <w:r w:rsidRPr="00665DED">
              <w:rPr>
                <w:rFonts w:ascii="Calibri" w:eastAsia="Calibri" w:hAnsi="Calibri" w:cs="Calibri"/>
                <w:color w:val="4472C4" w:themeColor="accent5"/>
                <w:sz w:val="18"/>
                <w:szCs w:val="18"/>
              </w:rPr>
              <w:t>with impact to ensure learners’ progress is purposeful</w:t>
            </w:r>
            <w:r>
              <w:rPr>
                <w:rFonts w:ascii="Calibri" w:eastAsia="Calibri" w:hAnsi="Calibri" w:cs="Calibri"/>
                <w:color w:val="4472C4" w:themeColor="accent5"/>
                <w:sz w:val="18"/>
                <w:szCs w:val="18"/>
              </w:rPr>
              <w:t xml:space="preserve">. For example, ensuring that explorative strategies, such as </w:t>
            </w:r>
            <w:proofErr w:type="spellStart"/>
            <w:r>
              <w:rPr>
                <w:rFonts w:ascii="Calibri" w:eastAsia="Calibri" w:hAnsi="Calibri" w:cs="Calibri"/>
                <w:color w:val="4472C4" w:themeColor="accent5"/>
                <w:sz w:val="18"/>
                <w:szCs w:val="18"/>
              </w:rPr>
              <w:t>hotseating</w:t>
            </w:r>
            <w:proofErr w:type="spellEnd"/>
            <w:r>
              <w:rPr>
                <w:rFonts w:ascii="Calibri" w:eastAsia="Calibri" w:hAnsi="Calibri" w:cs="Calibri"/>
                <w:color w:val="4472C4" w:themeColor="accent5"/>
                <w:sz w:val="18"/>
                <w:szCs w:val="18"/>
              </w:rPr>
              <w:t xml:space="preserve">, </w:t>
            </w:r>
            <w:r w:rsidR="00556B14">
              <w:rPr>
                <w:rFonts w:ascii="Calibri" w:eastAsia="Calibri" w:hAnsi="Calibri" w:cs="Calibri"/>
                <w:color w:val="4472C4" w:themeColor="accent5"/>
                <w:sz w:val="18"/>
                <w:szCs w:val="18"/>
              </w:rPr>
              <w:t>meet the needs of the drama content.</w:t>
            </w:r>
          </w:p>
          <w:p w14:paraId="15E208A3" w14:textId="77777777" w:rsidR="00665DED" w:rsidRPr="00665DED" w:rsidRDefault="00665DED" w:rsidP="00665DED">
            <w:pPr>
              <w:spacing w:line="257" w:lineRule="auto"/>
              <w:rPr>
                <w:rFonts w:ascii="Calibri" w:eastAsia="Calibri" w:hAnsi="Calibri" w:cs="Calibri"/>
                <w:color w:val="4472C4" w:themeColor="accent5"/>
                <w:sz w:val="18"/>
                <w:szCs w:val="18"/>
              </w:rPr>
            </w:pPr>
          </w:p>
          <w:p w14:paraId="1B721C79" w14:textId="64B6F748" w:rsidR="00665DED" w:rsidRPr="00665DED" w:rsidRDefault="004B7D5D" w:rsidP="00665DED">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t>C</w:t>
            </w:r>
            <w:r w:rsidR="00665DED" w:rsidRPr="00665DED">
              <w:rPr>
                <w:rFonts w:ascii="Calibri" w:eastAsia="Calibri" w:hAnsi="Calibri" w:cs="Calibri"/>
                <w:color w:val="4472C4" w:themeColor="accent5"/>
                <w:sz w:val="18"/>
                <w:szCs w:val="18"/>
              </w:rPr>
              <w:t>onfidently and independently implement dramatic approaches in creative and artful ways to support learners’ progression</w:t>
            </w:r>
            <w:r>
              <w:rPr>
                <w:rFonts w:ascii="Calibri" w:eastAsia="Calibri" w:hAnsi="Calibri" w:cs="Calibri"/>
                <w:color w:val="4472C4" w:themeColor="accent5"/>
                <w:sz w:val="18"/>
                <w:szCs w:val="18"/>
              </w:rPr>
              <w:t>. For example,</w:t>
            </w:r>
            <w:r w:rsidR="00665DED" w:rsidRPr="00665DED">
              <w:rPr>
                <w:rFonts w:ascii="Calibri" w:eastAsia="Calibri" w:hAnsi="Calibri" w:cs="Calibri"/>
                <w:color w:val="4472C4" w:themeColor="accent5"/>
                <w:sz w:val="18"/>
                <w:szCs w:val="18"/>
              </w:rPr>
              <w:t xml:space="preserve"> by using role</w:t>
            </w:r>
            <w:r>
              <w:rPr>
                <w:rFonts w:ascii="Calibri" w:eastAsia="Calibri" w:hAnsi="Calibri" w:cs="Calibri"/>
                <w:color w:val="4472C4" w:themeColor="accent5"/>
                <w:sz w:val="18"/>
                <w:szCs w:val="18"/>
              </w:rPr>
              <w:t>-play</w:t>
            </w:r>
            <w:r w:rsidR="00665DED" w:rsidRPr="00665DED">
              <w:rPr>
                <w:rFonts w:ascii="Calibri" w:eastAsia="Calibri" w:hAnsi="Calibri" w:cs="Calibri"/>
                <w:color w:val="4472C4" w:themeColor="accent5"/>
                <w:sz w:val="18"/>
                <w:szCs w:val="18"/>
              </w:rPr>
              <w:t xml:space="preserve"> work to support learners’ language development</w:t>
            </w:r>
          </w:p>
          <w:p w14:paraId="6A7073E6" w14:textId="6A611795" w:rsidR="297C1C5D" w:rsidRPr="00CB4490" w:rsidRDefault="297C1C5D" w:rsidP="297C1C5D">
            <w:pPr>
              <w:spacing w:after="0"/>
              <w:ind w:right="-20"/>
              <w:rPr>
                <w:sz w:val="18"/>
                <w:szCs w:val="18"/>
              </w:rPr>
            </w:pPr>
          </w:p>
        </w:tc>
      </w:tr>
      <w:tr w:rsidR="297C1C5D" w:rsidRPr="00CB4490"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407754B" w14:textId="77777777" w:rsidR="00564FAC" w:rsidRPr="00CB4490" w:rsidRDefault="00564FAC" w:rsidP="00564FAC">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 xml:space="preserve">Developing learners as dramatists/ theatre makers </w:t>
            </w:r>
          </w:p>
          <w:p w14:paraId="3D2B96BD" w14:textId="1A0281B7" w:rsidR="00564FAC" w:rsidRPr="00CB4490" w:rsidRDefault="00564FAC" w:rsidP="00564FAC">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Identify opportunities within the curriculum for pupils to think as dramatists/theatre makers e.g. by creating units of work that allow for the creation of verbatim theatre or devised work</w:t>
            </w:r>
          </w:p>
          <w:p w14:paraId="4C4297FE" w14:textId="77777777" w:rsidR="00564FAC" w:rsidRPr="00CB4490" w:rsidRDefault="00564FAC" w:rsidP="00564FAC">
            <w:pPr>
              <w:spacing w:line="257" w:lineRule="auto"/>
              <w:rPr>
                <w:rFonts w:ascii="Calibri" w:eastAsia="Calibri" w:hAnsi="Calibri" w:cs="Calibri"/>
                <w:color w:val="4472C4" w:themeColor="accent5"/>
                <w:sz w:val="18"/>
                <w:szCs w:val="18"/>
              </w:rPr>
            </w:pPr>
          </w:p>
          <w:p w14:paraId="31CDC21E" w14:textId="764A5E5B" w:rsidR="00564FAC" w:rsidRPr="00CB4490" w:rsidRDefault="00564FAC" w:rsidP="00564FAC">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Understand that complex ideas and concepts can be broken down into smaller steps, minimising the complexity of a task and avoiding potential misconceptions whilst maintaining focus on key content e.g. by breaking the creating/ devising process down </w:t>
            </w:r>
            <w:proofErr w:type="gramStart"/>
            <w:r w:rsidRPr="00CB4490">
              <w:rPr>
                <w:rFonts w:ascii="Calibri" w:eastAsia="Calibri" w:hAnsi="Calibri" w:cs="Calibri"/>
                <w:color w:val="4472C4" w:themeColor="accent5"/>
                <w:sz w:val="18"/>
                <w:szCs w:val="18"/>
              </w:rPr>
              <w:t>in order to</w:t>
            </w:r>
            <w:proofErr w:type="gramEnd"/>
            <w:r w:rsidRPr="00CB4490">
              <w:rPr>
                <w:rFonts w:ascii="Calibri" w:eastAsia="Calibri" w:hAnsi="Calibri" w:cs="Calibri"/>
                <w:color w:val="4472C4" w:themeColor="accent5"/>
                <w:sz w:val="18"/>
                <w:szCs w:val="18"/>
              </w:rPr>
              <w:t xml:space="preserve"> build a stronger performance intention</w:t>
            </w:r>
          </w:p>
          <w:p w14:paraId="2756066A" w14:textId="49D36809" w:rsidR="297C1C5D" w:rsidRPr="00CB4490" w:rsidRDefault="297C1C5D" w:rsidP="00DA525D">
            <w:pPr>
              <w:spacing w:line="257" w:lineRule="auto"/>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37F4BF1" w14:textId="77777777" w:rsidR="0091071A" w:rsidRPr="00CB4490" w:rsidRDefault="0091071A" w:rsidP="0091071A">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 xml:space="preserve">Developing learners as dramatists/ theatre makers </w:t>
            </w:r>
          </w:p>
          <w:p w14:paraId="059131C0" w14:textId="065D6DBE" w:rsidR="0091071A" w:rsidRPr="00CB4490" w:rsidRDefault="0091071A" w:rsidP="0091071A">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With increasing regularity, create opportunities for learners to confidently implement their skills as dramatists/ theatre makers with increasing conviction e.g. learners’ theatrical expression meets their performance intention(s) appropriately  </w:t>
            </w:r>
          </w:p>
          <w:p w14:paraId="2E2E3405" w14:textId="77777777" w:rsidR="0091071A" w:rsidRPr="00CB4490" w:rsidRDefault="0091071A" w:rsidP="0091071A">
            <w:pPr>
              <w:spacing w:line="257" w:lineRule="auto"/>
              <w:rPr>
                <w:rFonts w:ascii="Calibri" w:eastAsia="Calibri" w:hAnsi="Calibri" w:cs="Calibri"/>
                <w:color w:val="4472C4" w:themeColor="accent5"/>
                <w:sz w:val="18"/>
                <w:szCs w:val="18"/>
              </w:rPr>
            </w:pPr>
          </w:p>
          <w:p w14:paraId="3D8E702B" w14:textId="03BA82CA" w:rsidR="0091071A" w:rsidRPr="00CB4490" w:rsidRDefault="00BE4FC6" w:rsidP="0091071A">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I</w:t>
            </w:r>
            <w:r w:rsidR="0091071A" w:rsidRPr="00CB4490">
              <w:rPr>
                <w:rFonts w:ascii="Calibri" w:eastAsia="Calibri" w:hAnsi="Calibri" w:cs="Calibri"/>
                <w:color w:val="4472C4" w:themeColor="accent5"/>
                <w:sz w:val="18"/>
                <w:szCs w:val="18"/>
              </w:rPr>
              <w:t>mplement purposeful learning sequences in drama that support the creation of appropriate drama/ theatre e.g. using the three modes of dramatic learning sequence</w:t>
            </w:r>
          </w:p>
          <w:p w14:paraId="360B7EA1" w14:textId="1D43B715" w:rsidR="297C1C5D" w:rsidRPr="00CB4490" w:rsidRDefault="297C1C5D" w:rsidP="297C1C5D">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199B78C" w14:textId="77777777" w:rsidR="005850F7" w:rsidRPr="005850F7" w:rsidRDefault="005850F7" w:rsidP="005850F7">
            <w:pPr>
              <w:spacing w:line="257" w:lineRule="auto"/>
              <w:rPr>
                <w:rFonts w:ascii="Calibri" w:eastAsia="Calibri" w:hAnsi="Calibri" w:cs="Calibri"/>
                <w:color w:val="4472C4" w:themeColor="accent5"/>
                <w:sz w:val="18"/>
                <w:szCs w:val="18"/>
              </w:rPr>
            </w:pPr>
            <w:r w:rsidRPr="005850F7">
              <w:rPr>
                <w:rFonts w:ascii="Calibri" w:eastAsia="Calibri" w:hAnsi="Calibri" w:cs="Calibri"/>
                <w:b/>
                <w:bCs/>
                <w:color w:val="4472C4" w:themeColor="accent5"/>
                <w:sz w:val="18"/>
                <w:szCs w:val="18"/>
              </w:rPr>
              <w:t xml:space="preserve">Developing learners as dramatists/ theatre makers </w:t>
            </w:r>
          </w:p>
          <w:p w14:paraId="3123723E" w14:textId="4B4E689A" w:rsidR="005850F7" w:rsidRPr="005850F7" w:rsidRDefault="005850F7" w:rsidP="005850F7">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t>E</w:t>
            </w:r>
            <w:r w:rsidRPr="005850F7">
              <w:rPr>
                <w:rFonts w:ascii="Calibri" w:eastAsia="Calibri" w:hAnsi="Calibri" w:cs="Calibri"/>
                <w:color w:val="4472C4" w:themeColor="accent5"/>
                <w:sz w:val="18"/>
                <w:szCs w:val="18"/>
              </w:rPr>
              <w:t>nsure the drama curriculum is relevant to, and representative of</w:t>
            </w:r>
            <w:r>
              <w:rPr>
                <w:rFonts w:ascii="Calibri" w:eastAsia="Calibri" w:hAnsi="Calibri" w:cs="Calibri"/>
                <w:color w:val="4472C4" w:themeColor="accent5"/>
                <w:sz w:val="18"/>
                <w:szCs w:val="18"/>
              </w:rPr>
              <w:t>, the</w:t>
            </w:r>
            <w:r w:rsidRPr="005850F7">
              <w:rPr>
                <w:rFonts w:ascii="Calibri" w:eastAsia="Calibri" w:hAnsi="Calibri" w:cs="Calibri"/>
                <w:color w:val="4472C4" w:themeColor="accent5"/>
                <w:sz w:val="18"/>
                <w:szCs w:val="18"/>
              </w:rPr>
              <w:t xml:space="preserve"> pupils they are teaching through encouraging active participation in all aspects of the subject and by providing a range of world representative texts</w:t>
            </w:r>
            <w:r w:rsidR="00B57222">
              <w:rPr>
                <w:rFonts w:ascii="Calibri" w:eastAsia="Calibri" w:hAnsi="Calibri" w:cs="Calibri"/>
                <w:color w:val="4472C4" w:themeColor="accent5"/>
                <w:sz w:val="18"/>
                <w:szCs w:val="18"/>
              </w:rPr>
              <w:t>.</w:t>
            </w:r>
          </w:p>
          <w:p w14:paraId="37E27C15" w14:textId="77777777" w:rsidR="005850F7" w:rsidRPr="005850F7" w:rsidRDefault="005850F7" w:rsidP="005850F7">
            <w:pPr>
              <w:spacing w:line="257" w:lineRule="auto"/>
              <w:rPr>
                <w:rFonts w:ascii="Calibri" w:eastAsia="Calibri" w:hAnsi="Calibri" w:cs="Calibri"/>
                <w:color w:val="4472C4" w:themeColor="accent5"/>
                <w:sz w:val="18"/>
                <w:szCs w:val="18"/>
              </w:rPr>
            </w:pPr>
          </w:p>
          <w:p w14:paraId="06BEF704" w14:textId="14A4BAA2" w:rsidR="005850F7" w:rsidRPr="005850F7" w:rsidRDefault="00B57222" w:rsidP="005850F7">
            <w:pPr>
              <w:spacing w:line="257" w:lineRule="auto"/>
              <w:rPr>
                <w:rFonts w:ascii="Calibri" w:eastAsia="Calibri" w:hAnsi="Calibri" w:cs="Calibri"/>
                <w:color w:val="4472C4" w:themeColor="accent5"/>
                <w:sz w:val="18"/>
                <w:szCs w:val="18"/>
              </w:rPr>
            </w:pPr>
            <w:r>
              <w:rPr>
                <w:rFonts w:ascii="Calibri" w:eastAsia="Calibri" w:hAnsi="Calibri" w:cs="Calibri"/>
                <w:color w:val="4472C4" w:themeColor="accent5"/>
                <w:sz w:val="18"/>
                <w:szCs w:val="18"/>
              </w:rPr>
              <w:t>C</w:t>
            </w:r>
            <w:r w:rsidR="005850F7" w:rsidRPr="005850F7">
              <w:rPr>
                <w:rFonts w:ascii="Calibri" w:eastAsia="Calibri" w:hAnsi="Calibri" w:cs="Calibri"/>
                <w:color w:val="4472C4" w:themeColor="accent5"/>
                <w:sz w:val="18"/>
                <w:szCs w:val="18"/>
              </w:rPr>
              <w:t>reatively plan learning sequences in drama that enable learners to become independent, critical and well-informed dramatist</w:t>
            </w:r>
            <w:r>
              <w:rPr>
                <w:rFonts w:ascii="Calibri" w:eastAsia="Calibri" w:hAnsi="Calibri" w:cs="Calibri"/>
                <w:color w:val="4472C4" w:themeColor="accent5"/>
                <w:sz w:val="18"/>
                <w:szCs w:val="18"/>
              </w:rPr>
              <w:t>s</w:t>
            </w:r>
            <w:r w:rsidR="005850F7" w:rsidRPr="005850F7">
              <w:rPr>
                <w:rFonts w:ascii="Calibri" w:eastAsia="Calibri" w:hAnsi="Calibri" w:cs="Calibri"/>
                <w:color w:val="4472C4" w:themeColor="accent5"/>
                <w:sz w:val="18"/>
                <w:szCs w:val="18"/>
              </w:rPr>
              <w:t xml:space="preserve"> and/or theatre makers. </w:t>
            </w:r>
          </w:p>
          <w:p w14:paraId="0A12745D" w14:textId="77777777" w:rsidR="297C1C5D" w:rsidRDefault="297C1C5D" w:rsidP="297C1C5D">
            <w:pPr>
              <w:spacing w:after="0"/>
              <w:ind w:right="-20"/>
              <w:rPr>
                <w:sz w:val="18"/>
                <w:szCs w:val="18"/>
              </w:rPr>
            </w:pPr>
          </w:p>
          <w:p w14:paraId="03690D4F" w14:textId="568FF9F4" w:rsidR="003274C0" w:rsidRPr="006A460B" w:rsidRDefault="003274C0" w:rsidP="297C1C5D">
            <w:pPr>
              <w:spacing w:after="0"/>
              <w:ind w:right="-20"/>
              <w:rPr>
                <w:rFonts w:asciiTheme="majorHAnsi" w:hAnsiTheme="majorHAnsi" w:cstheme="majorHAnsi"/>
                <w:color w:val="0070C0"/>
                <w:sz w:val="18"/>
                <w:szCs w:val="18"/>
              </w:rPr>
            </w:pPr>
            <w:r w:rsidRPr="006A460B">
              <w:rPr>
                <w:rFonts w:asciiTheme="majorHAnsi" w:hAnsiTheme="majorHAnsi" w:cstheme="majorHAnsi"/>
                <w:color w:val="0070C0"/>
                <w:sz w:val="18"/>
                <w:szCs w:val="18"/>
              </w:rPr>
              <w:t>Regularly develop</w:t>
            </w:r>
            <w:r w:rsidR="007363B0" w:rsidRPr="006A460B">
              <w:rPr>
                <w:rFonts w:asciiTheme="majorHAnsi" w:hAnsiTheme="majorHAnsi" w:cstheme="majorHAnsi"/>
                <w:color w:val="0070C0"/>
                <w:sz w:val="18"/>
                <w:szCs w:val="18"/>
              </w:rPr>
              <w:t xml:space="preserve"> and celebrate</w:t>
            </w:r>
            <w:r w:rsidRPr="006A460B">
              <w:rPr>
                <w:rFonts w:asciiTheme="majorHAnsi" w:hAnsiTheme="majorHAnsi" w:cstheme="majorHAnsi"/>
                <w:color w:val="0070C0"/>
                <w:sz w:val="18"/>
                <w:szCs w:val="18"/>
              </w:rPr>
              <w:t xml:space="preserve"> learners’ performance intention during dramatic </w:t>
            </w:r>
            <w:r w:rsidR="007363B0" w:rsidRPr="006A460B">
              <w:rPr>
                <w:rFonts w:asciiTheme="majorHAnsi" w:hAnsiTheme="majorHAnsi" w:cstheme="majorHAnsi"/>
                <w:color w:val="0070C0"/>
                <w:sz w:val="18"/>
                <w:szCs w:val="18"/>
              </w:rPr>
              <w:t xml:space="preserve">learning sequences. For example, creating opportunities for pupils to respond to </w:t>
            </w:r>
            <w:r w:rsidR="006A460B" w:rsidRPr="006A460B">
              <w:rPr>
                <w:rFonts w:asciiTheme="majorHAnsi" w:hAnsiTheme="majorHAnsi" w:cstheme="majorHAnsi"/>
                <w:color w:val="0070C0"/>
                <w:sz w:val="18"/>
                <w:szCs w:val="18"/>
              </w:rPr>
              <w:t>their peers’ performance work that goes beyon</w:t>
            </w:r>
            <w:r w:rsidR="00D31A44">
              <w:rPr>
                <w:rFonts w:asciiTheme="majorHAnsi" w:hAnsiTheme="majorHAnsi" w:cstheme="majorHAnsi"/>
                <w:color w:val="0070C0"/>
                <w:sz w:val="18"/>
                <w:szCs w:val="18"/>
              </w:rPr>
              <w:t>d simply</w:t>
            </w:r>
            <w:r w:rsidR="006A460B" w:rsidRPr="006A460B">
              <w:rPr>
                <w:rFonts w:asciiTheme="majorHAnsi" w:hAnsiTheme="majorHAnsi" w:cstheme="majorHAnsi"/>
                <w:color w:val="0070C0"/>
                <w:sz w:val="18"/>
                <w:szCs w:val="18"/>
              </w:rPr>
              <w:t xml:space="preserve"> commenting on the dramatic form. </w:t>
            </w:r>
          </w:p>
          <w:p w14:paraId="2704B9D5" w14:textId="03B98825" w:rsidR="006A460B" w:rsidRPr="00CB4490" w:rsidRDefault="006A460B" w:rsidP="297C1C5D">
            <w:pPr>
              <w:spacing w:after="0"/>
              <w:ind w:right="-20"/>
              <w:rPr>
                <w:sz w:val="18"/>
                <w:szCs w:val="18"/>
              </w:rPr>
            </w:pPr>
          </w:p>
        </w:tc>
      </w:tr>
      <w:tr w:rsidR="006D340C" w:rsidRPr="00CB4490" w14:paraId="64792D6C"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D99379A" w14:textId="77777777" w:rsidR="00656AB8" w:rsidRPr="00CB4490" w:rsidRDefault="00656AB8" w:rsidP="00656AB8">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Developing secure subject knowledge within drama and/or theatre</w:t>
            </w:r>
          </w:p>
          <w:p w14:paraId="09F6DEAC" w14:textId="4719641D" w:rsidR="00656AB8" w:rsidRPr="00CB4490" w:rsidRDefault="00656AB8" w:rsidP="00656A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Reflect upon their personal developing subject knowledge, in relation to key concepts within the </w:t>
            </w:r>
            <w:r w:rsidRPr="00CB4490">
              <w:rPr>
                <w:rFonts w:ascii="Calibri" w:eastAsia="Calibri" w:hAnsi="Calibri" w:cs="Calibri"/>
                <w:color w:val="4472C4" w:themeColor="accent5"/>
                <w:sz w:val="18"/>
                <w:szCs w:val="18"/>
              </w:rPr>
              <w:lastRenderedPageBreak/>
              <w:t>placement school curriculum, by using tracking documentation</w:t>
            </w:r>
          </w:p>
          <w:p w14:paraId="5EC92A26" w14:textId="77777777" w:rsidR="00656AB8" w:rsidRPr="00CB4490" w:rsidRDefault="00656AB8" w:rsidP="00656AB8">
            <w:pPr>
              <w:spacing w:line="257" w:lineRule="auto"/>
              <w:rPr>
                <w:rFonts w:ascii="Calibri" w:eastAsia="Calibri" w:hAnsi="Calibri" w:cs="Calibri"/>
                <w:color w:val="4472C4" w:themeColor="accent5"/>
                <w:sz w:val="18"/>
                <w:szCs w:val="18"/>
              </w:rPr>
            </w:pPr>
          </w:p>
          <w:p w14:paraId="6662E073" w14:textId="75844711" w:rsidR="00656AB8" w:rsidRPr="00CB4490" w:rsidRDefault="00895F9D" w:rsidP="00656A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I</w:t>
            </w:r>
            <w:r w:rsidR="00656AB8" w:rsidRPr="00CB4490">
              <w:rPr>
                <w:rFonts w:ascii="Calibri" w:eastAsia="Calibri" w:hAnsi="Calibri" w:cs="Calibri"/>
                <w:color w:val="4472C4" w:themeColor="accent5"/>
                <w:sz w:val="18"/>
                <w:szCs w:val="18"/>
              </w:rPr>
              <w:t>dentify common misconceptions within curriculum areas they are teaching and attempt to address these in their planning e.g. when planning to teach Brechtian theatre techniques, associate teachers will consider how these address the political context of a play script rather than just being theatrical techniques for performance</w:t>
            </w:r>
            <w:r w:rsidR="001C70C3" w:rsidRPr="00CB4490">
              <w:rPr>
                <w:rFonts w:ascii="Calibri" w:eastAsia="Calibri" w:hAnsi="Calibri" w:cs="Calibri"/>
                <w:color w:val="4472C4" w:themeColor="accent5"/>
                <w:sz w:val="18"/>
                <w:szCs w:val="18"/>
              </w:rPr>
              <w:t>, such as placards</w:t>
            </w:r>
          </w:p>
          <w:p w14:paraId="7A498426" w14:textId="77777777" w:rsidR="00656AB8" w:rsidRPr="00CB4490" w:rsidRDefault="00656AB8" w:rsidP="00656AB8">
            <w:pPr>
              <w:spacing w:line="257" w:lineRule="auto"/>
              <w:rPr>
                <w:rFonts w:ascii="Calibri" w:eastAsia="Calibri" w:hAnsi="Calibri" w:cs="Calibri"/>
                <w:color w:val="4472C4" w:themeColor="accent5"/>
                <w:sz w:val="18"/>
                <w:szCs w:val="18"/>
              </w:rPr>
            </w:pPr>
          </w:p>
          <w:p w14:paraId="715FA6FA" w14:textId="66D15F65" w:rsidR="00656AB8" w:rsidRPr="00CB4490" w:rsidRDefault="00DA525D" w:rsidP="00656A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K</w:t>
            </w:r>
            <w:r w:rsidR="00656AB8" w:rsidRPr="00CB4490">
              <w:rPr>
                <w:rFonts w:ascii="Calibri" w:eastAsia="Calibri" w:hAnsi="Calibri" w:cs="Calibri"/>
                <w:color w:val="4472C4" w:themeColor="accent5"/>
                <w:sz w:val="18"/>
                <w:szCs w:val="18"/>
              </w:rPr>
              <w:t>now and recall relevant facts, explain relationships between dramatic fiction and reality, be familiar with the main explorative strategies such freeze frame, role-play, tableau, and use these strategies accurately to explore the content of the drama</w:t>
            </w:r>
          </w:p>
          <w:p w14:paraId="0EE3817D" w14:textId="77777777" w:rsidR="006D340C" w:rsidRPr="00CB4490" w:rsidRDefault="006D340C" w:rsidP="00564FAC">
            <w:pPr>
              <w:spacing w:line="257" w:lineRule="auto"/>
              <w:rPr>
                <w:rFonts w:ascii="Calibri" w:eastAsia="Calibri" w:hAnsi="Calibri" w:cs="Calibri"/>
                <w:b/>
                <w:bCs/>
                <w:color w:val="4472C4" w:themeColor="accent5"/>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AE10279" w14:textId="77777777" w:rsidR="00E513B8" w:rsidRPr="00CB4490" w:rsidRDefault="00E513B8" w:rsidP="00E513B8">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lastRenderedPageBreak/>
              <w:t>Developing secure subject knowledge within drama and/or theatre</w:t>
            </w:r>
          </w:p>
          <w:p w14:paraId="5528DBEF" w14:textId="0674DE95" w:rsidR="00E513B8" w:rsidRPr="00CB4490" w:rsidRDefault="00E513B8" w:rsidP="00E513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Implement their subject knowledge within drama and theatre </w:t>
            </w:r>
            <w:proofErr w:type="gramStart"/>
            <w:r w:rsidRPr="00CB4490">
              <w:rPr>
                <w:rFonts w:ascii="Calibri" w:eastAsia="Calibri" w:hAnsi="Calibri" w:cs="Calibri"/>
                <w:color w:val="4472C4" w:themeColor="accent5"/>
                <w:sz w:val="18"/>
                <w:szCs w:val="18"/>
              </w:rPr>
              <w:t>in order to</w:t>
            </w:r>
            <w:proofErr w:type="gramEnd"/>
            <w:r w:rsidRPr="00CB4490">
              <w:rPr>
                <w:rFonts w:ascii="Calibri" w:eastAsia="Calibri" w:hAnsi="Calibri" w:cs="Calibri"/>
                <w:color w:val="4472C4" w:themeColor="accent5"/>
                <w:sz w:val="18"/>
                <w:szCs w:val="18"/>
              </w:rPr>
              <w:t xml:space="preserve"> teach subject knowledge well and </w:t>
            </w:r>
            <w:r w:rsidRPr="00CB4490">
              <w:rPr>
                <w:rFonts w:ascii="Calibri" w:eastAsia="Calibri" w:hAnsi="Calibri" w:cs="Calibri"/>
                <w:color w:val="4472C4" w:themeColor="accent5"/>
                <w:sz w:val="18"/>
                <w:szCs w:val="18"/>
              </w:rPr>
              <w:lastRenderedPageBreak/>
              <w:t>sequence learning appropriately in relation to key concepts within the placement school</w:t>
            </w:r>
          </w:p>
          <w:p w14:paraId="1B8A42F5" w14:textId="77777777" w:rsidR="00E513B8" w:rsidRPr="00CB4490" w:rsidRDefault="00E513B8" w:rsidP="00E513B8">
            <w:pPr>
              <w:spacing w:line="257" w:lineRule="auto"/>
              <w:rPr>
                <w:rFonts w:ascii="Calibri" w:eastAsia="Calibri" w:hAnsi="Calibri" w:cs="Calibri"/>
                <w:color w:val="4472C4" w:themeColor="accent5"/>
                <w:sz w:val="18"/>
                <w:szCs w:val="18"/>
              </w:rPr>
            </w:pPr>
          </w:p>
          <w:p w14:paraId="22377065" w14:textId="01E87C81" w:rsidR="00E513B8" w:rsidRPr="00CB4490" w:rsidRDefault="00E513B8" w:rsidP="00E513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Anticipate and mitigate common misconceptions within curriculum areas and/or lessons they are teaching by planning accurately and addressing these through designed</w:t>
            </w:r>
            <w:r w:rsidR="00893D5B" w:rsidRPr="00CB4490">
              <w:rPr>
                <w:rFonts w:ascii="Calibri" w:eastAsia="Calibri" w:hAnsi="Calibri" w:cs="Calibri"/>
                <w:color w:val="4472C4" w:themeColor="accent5"/>
                <w:sz w:val="18"/>
                <w:szCs w:val="18"/>
              </w:rPr>
              <w:t xml:space="preserve"> learning</w:t>
            </w:r>
            <w:r w:rsidRPr="00CB4490">
              <w:rPr>
                <w:rFonts w:ascii="Calibri" w:eastAsia="Calibri" w:hAnsi="Calibri" w:cs="Calibri"/>
                <w:color w:val="4472C4" w:themeColor="accent5"/>
                <w:sz w:val="18"/>
                <w:szCs w:val="18"/>
              </w:rPr>
              <w:t xml:space="preserve"> activity</w:t>
            </w:r>
            <w:r w:rsidR="00893D5B" w:rsidRPr="00CB4490">
              <w:rPr>
                <w:rFonts w:ascii="Calibri" w:eastAsia="Calibri" w:hAnsi="Calibri" w:cs="Calibri"/>
                <w:color w:val="4472C4" w:themeColor="accent5"/>
                <w:sz w:val="18"/>
                <w:szCs w:val="18"/>
              </w:rPr>
              <w:t>(</w:t>
            </w:r>
            <w:proofErr w:type="spellStart"/>
            <w:r w:rsidR="00893D5B" w:rsidRPr="00CB4490">
              <w:rPr>
                <w:rFonts w:ascii="Calibri" w:eastAsia="Calibri" w:hAnsi="Calibri" w:cs="Calibri"/>
                <w:color w:val="4472C4" w:themeColor="accent5"/>
                <w:sz w:val="18"/>
                <w:szCs w:val="18"/>
              </w:rPr>
              <w:t>ies</w:t>
            </w:r>
            <w:proofErr w:type="spellEnd"/>
            <w:r w:rsidR="00893D5B" w:rsidRPr="00CB4490">
              <w:rPr>
                <w:rFonts w:ascii="Calibri" w:eastAsia="Calibri" w:hAnsi="Calibri" w:cs="Calibri"/>
                <w:color w:val="4472C4" w:themeColor="accent5"/>
                <w:sz w:val="18"/>
                <w:szCs w:val="18"/>
              </w:rPr>
              <w:t>)</w:t>
            </w:r>
          </w:p>
          <w:p w14:paraId="43DF9FCB" w14:textId="77777777" w:rsidR="00E513B8" w:rsidRPr="00CB4490" w:rsidRDefault="00E513B8" w:rsidP="00E513B8">
            <w:pPr>
              <w:spacing w:line="257" w:lineRule="auto"/>
              <w:rPr>
                <w:rFonts w:ascii="Calibri" w:eastAsia="Calibri" w:hAnsi="Calibri" w:cs="Calibri"/>
                <w:color w:val="4472C4" w:themeColor="accent5"/>
                <w:sz w:val="18"/>
                <w:szCs w:val="18"/>
              </w:rPr>
            </w:pPr>
          </w:p>
          <w:p w14:paraId="75020510" w14:textId="5EA5F7E8" w:rsidR="00E513B8" w:rsidRPr="00CB4490" w:rsidRDefault="00893D5B" w:rsidP="00E513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U</w:t>
            </w:r>
            <w:r w:rsidR="00E513B8" w:rsidRPr="00CB4490">
              <w:rPr>
                <w:rFonts w:ascii="Calibri" w:eastAsia="Calibri" w:hAnsi="Calibri" w:cs="Calibri"/>
                <w:color w:val="4472C4" w:themeColor="accent5"/>
                <w:sz w:val="18"/>
                <w:szCs w:val="18"/>
              </w:rPr>
              <w:t>se their knowledge of drama and theatre to explain relationships between dramatic fiction and their learners’ context e.g. using a historical play text, such as Macbeth, to make connections to the world today</w:t>
            </w:r>
          </w:p>
          <w:p w14:paraId="69891A3D" w14:textId="77777777" w:rsidR="00E513B8" w:rsidRPr="00CB4490" w:rsidRDefault="00E513B8" w:rsidP="00E513B8">
            <w:pPr>
              <w:spacing w:line="257" w:lineRule="auto"/>
              <w:rPr>
                <w:rFonts w:ascii="Calibri" w:eastAsia="Calibri" w:hAnsi="Calibri" w:cs="Calibri"/>
                <w:color w:val="4472C4" w:themeColor="accent5"/>
                <w:sz w:val="18"/>
                <w:szCs w:val="18"/>
              </w:rPr>
            </w:pPr>
          </w:p>
          <w:p w14:paraId="4BC097DC" w14:textId="3027ED28" w:rsidR="00E513B8" w:rsidRPr="00CB4490" w:rsidRDefault="00893D5B" w:rsidP="00E513B8">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U</w:t>
            </w:r>
            <w:r w:rsidR="00E513B8" w:rsidRPr="00CB4490">
              <w:rPr>
                <w:rFonts w:ascii="Calibri" w:eastAsia="Calibri" w:hAnsi="Calibri" w:cs="Calibri"/>
                <w:color w:val="4472C4" w:themeColor="accent5"/>
                <w:sz w:val="18"/>
                <w:szCs w:val="18"/>
              </w:rPr>
              <w:t>se their knowledge of theatre history to explain relationships between different theatrical genres and how these influence each other e.g. Ancient Greek theatre and Shakespeare</w:t>
            </w:r>
          </w:p>
          <w:p w14:paraId="48EB595F" w14:textId="77777777" w:rsidR="006D340C" w:rsidRPr="00CB4490" w:rsidRDefault="006D340C" w:rsidP="0091071A">
            <w:pPr>
              <w:spacing w:line="257" w:lineRule="auto"/>
              <w:rPr>
                <w:rFonts w:ascii="Calibri" w:eastAsia="Calibri" w:hAnsi="Calibri" w:cs="Calibri"/>
                <w:b/>
                <w:bCs/>
                <w:color w:val="4472C4" w:themeColor="accent5"/>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12AB6B3" w14:textId="77777777" w:rsidR="00FB1C2F" w:rsidRPr="00CB4490" w:rsidRDefault="00FB1C2F" w:rsidP="00FB1C2F">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lastRenderedPageBreak/>
              <w:t xml:space="preserve">Developing secure subject knowledge beyond drama/theatre specialism </w:t>
            </w:r>
          </w:p>
          <w:p w14:paraId="3EAFEC96" w14:textId="61F7C181" w:rsidR="00FB1C2F" w:rsidRPr="00CB4490" w:rsidRDefault="00FB1C2F" w:rsidP="00FB1C2F">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Creatively use their subject knowledge within drama and theatre to sequence learning within a spiral curriculum that relates clearly to key concepts within the placement school e.g. by creating opportunities to </w:t>
            </w:r>
            <w:r w:rsidRPr="00CB4490">
              <w:rPr>
                <w:rFonts w:ascii="Calibri" w:eastAsia="Calibri" w:hAnsi="Calibri" w:cs="Calibri"/>
                <w:color w:val="4472C4" w:themeColor="accent5"/>
                <w:sz w:val="18"/>
                <w:szCs w:val="18"/>
              </w:rPr>
              <w:lastRenderedPageBreak/>
              <w:t>link learning from previous curriculum experiences and/or years to current learning</w:t>
            </w:r>
          </w:p>
          <w:p w14:paraId="7E13FE1F" w14:textId="77777777" w:rsidR="00FB1C2F" w:rsidRPr="00CB4490" w:rsidRDefault="00FB1C2F" w:rsidP="00FB1C2F">
            <w:pPr>
              <w:spacing w:line="257" w:lineRule="auto"/>
              <w:rPr>
                <w:rFonts w:ascii="Calibri" w:eastAsia="Calibri" w:hAnsi="Calibri" w:cs="Calibri"/>
                <w:color w:val="4472C4" w:themeColor="accent5"/>
                <w:sz w:val="18"/>
                <w:szCs w:val="18"/>
              </w:rPr>
            </w:pPr>
          </w:p>
          <w:p w14:paraId="6008DDFA" w14:textId="110EE5CC" w:rsidR="00FB1C2F" w:rsidRPr="00CB4490" w:rsidRDefault="00FB1C2F" w:rsidP="00FB1C2F">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Be proactive in tracking and developing interdisciplinary knowledge in the arts to support lesson sequencing and the planning of the spiral curriculum in relation to key concepts within the placement school</w:t>
            </w:r>
          </w:p>
          <w:p w14:paraId="4F389D41" w14:textId="77777777" w:rsidR="00FB1C2F" w:rsidRPr="00CB4490" w:rsidRDefault="00FB1C2F" w:rsidP="00FB1C2F">
            <w:pPr>
              <w:spacing w:line="257" w:lineRule="auto"/>
              <w:rPr>
                <w:rFonts w:ascii="Calibri" w:eastAsia="Calibri" w:hAnsi="Calibri" w:cs="Calibri"/>
                <w:color w:val="4472C4" w:themeColor="accent5"/>
                <w:sz w:val="18"/>
                <w:szCs w:val="18"/>
              </w:rPr>
            </w:pPr>
          </w:p>
          <w:p w14:paraId="49F5B3DC" w14:textId="276B8CAE" w:rsidR="00FB1C2F" w:rsidRPr="00CB4490" w:rsidRDefault="00FB1C2F" w:rsidP="00FB1C2F">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Be proactive in seeking to understand the nature of misconceptions and the impact that these have on learner progress long term. Planning and delivery </w:t>
            </w:r>
            <w:proofErr w:type="gramStart"/>
            <w:r w:rsidRPr="00CB4490">
              <w:rPr>
                <w:rFonts w:ascii="Calibri" w:eastAsia="Calibri" w:hAnsi="Calibri" w:cs="Calibri"/>
                <w:color w:val="4472C4" w:themeColor="accent5"/>
                <w:sz w:val="18"/>
                <w:szCs w:val="18"/>
              </w:rPr>
              <w:t>is</w:t>
            </w:r>
            <w:proofErr w:type="gramEnd"/>
            <w:r w:rsidRPr="00CB4490">
              <w:rPr>
                <w:rFonts w:ascii="Calibri" w:eastAsia="Calibri" w:hAnsi="Calibri" w:cs="Calibri"/>
                <w:color w:val="4472C4" w:themeColor="accent5"/>
                <w:sz w:val="18"/>
                <w:szCs w:val="18"/>
              </w:rPr>
              <w:t xml:space="preserve"> research informed and is designed to expose and respond to arising pupil misunderstandings</w:t>
            </w:r>
          </w:p>
          <w:p w14:paraId="07D07DDD" w14:textId="77777777" w:rsidR="006D340C" w:rsidRPr="00CB4490" w:rsidRDefault="006D340C" w:rsidP="297C1C5D">
            <w:pPr>
              <w:spacing w:after="0"/>
              <w:ind w:right="-20"/>
              <w:rPr>
                <w:sz w:val="18"/>
                <w:szCs w:val="18"/>
              </w:rPr>
            </w:pPr>
          </w:p>
        </w:tc>
      </w:tr>
      <w:tr w:rsidR="297C1C5D" w:rsidRPr="00CB4490"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609C6E7" w14:textId="77777777" w:rsidR="00DF0834" w:rsidRPr="00CB4490" w:rsidRDefault="00DF0834" w:rsidP="00DF0834">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lastRenderedPageBreak/>
              <w:t>Creative and research-based pedagogies</w:t>
            </w:r>
          </w:p>
          <w:p w14:paraId="30205D37" w14:textId="2BB0A92D" w:rsidR="00DF0834" w:rsidRPr="00CB4490" w:rsidRDefault="00DF0834" w:rsidP="00DF0834">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Address gaps in their knowledge and use appropriate research and scholarship to develop subject knowledge e.g. when preparing to teach a play text, associate teachers will research the political, social, cultural and historical context of the play.</w:t>
            </w:r>
          </w:p>
          <w:p w14:paraId="64A4E3E4" w14:textId="77777777" w:rsidR="00DF0834" w:rsidRPr="00CB4490" w:rsidRDefault="00DF0834" w:rsidP="00DF0834">
            <w:pPr>
              <w:spacing w:line="257" w:lineRule="auto"/>
              <w:rPr>
                <w:rFonts w:ascii="Calibri" w:eastAsia="Calibri" w:hAnsi="Calibri" w:cs="Calibri"/>
                <w:color w:val="4472C4" w:themeColor="accent5"/>
                <w:sz w:val="18"/>
                <w:szCs w:val="18"/>
              </w:rPr>
            </w:pPr>
          </w:p>
          <w:p w14:paraId="24C784A9" w14:textId="27AF94FA" w:rsidR="00DF0834" w:rsidRPr="00CB4490" w:rsidRDefault="00DF0834" w:rsidP="00DF0834">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Familiarise themselves with a range of dramatic learning theories and understand the importance of why a balance of these in classroom practice is important for developing skills in drama e.g. balancing an understanding of the dramatic form with an understanding of the dramatic content</w:t>
            </w:r>
          </w:p>
          <w:p w14:paraId="27A10CFA" w14:textId="2E288BFE" w:rsidR="297C1C5D" w:rsidRPr="00CB4490" w:rsidRDefault="297C1C5D" w:rsidP="297C1C5D">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9BD78B0" w14:textId="77777777" w:rsidR="00AD6FE6" w:rsidRPr="00CB4490" w:rsidRDefault="00AD6FE6" w:rsidP="00AD6FE6">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Creative and research-based pedagogies</w:t>
            </w:r>
          </w:p>
          <w:p w14:paraId="74CBFFA1" w14:textId="7DF257BB" w:rsidR="00AD6FE6" w:rsidRPr="00CB4490" w:rsidRDefault="00AD6FE6" w:rsidP="00AD6FE6">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Apply, with</w:t>
            </w:r>
            <w:r w:rsidR="00F30DEC" w:rsidRPr="00CB4490">
              <w:rPr>
                <w:rFonts w:ascii="Calibri" w:eastAsia="Calibri" w:hAnsi="Calibri" w:cs="Calibri"/>
                <w:color w:val="4472C4" w:themeColor="accent5"/>
                <w:sz w:val="18"/>
                <w:szCs w:val="18"/>
              </w:rPr>
              <w:t xml:space="preserve"> decreasing</w:t>
            </w:r>
            <w:r w:rsidRPr="00CB4490">
              <w:rPr>
                <w:rFonts w:ascii="Calibri" w:eastAsia="Calibri" w:hAnsi="Calibri" w:cs="Calibri"/>
                <w:color w:val="4472C4" w:themeColor="accent5"/>
                <w:sz w:val="18"/>
                <w:szCs w:val="18"/>
              </w:rPr>
              <w:t xml:space="preserve"> support, their knowledge and understanding of subject specific research to a teaching context with increasing confidence</w:t>
            </w:r>
          </w:p>
          <w:p w14:paraId="511AC1E4" w14:textId="77777777" w:rsidR="00AD6FE6" w:rsidRPr="00CB4490" w:rsidRDefault="00AD6FE6" w:rsidP="00AD6FE6">
            <w:pPr>
              <w:spacing w:line="257" w:lineRule="auto"/>
              <w:rPr>
                <w:rFonts w:ascii="Calibri" w:eastAsia="Calibri" w:hAnsi="Calibri" w:cs="Calibri"/>
                <w:color w:val="4472C4" w:themeColor="accent5"/>
                <w:sz w:val="18"/>
                <w:szCs w:val="18"/>
              </w:rPr>
            </w:pPr>
          </w:p>
          <w:p w14:paraId="0A8D3228" w14:textId="485E3671" w:rsidR="00AD6FE6" w:rsidRPr="00CB4490" w:rsidRDefault="00F30DEC" w:rsidP="00AD6FE6">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I</w:t>
            </w:r>
            <w:r w:rsidR="00AD6FE6" w:rsidRPr="00CB4490">
              <w:rPr>
                <w:rFonts w:ascii="Calibri" w:eastAsia="Calibri" w:hAnsi="Calibri" w:cs="Calibri"/>
                <w:color w:val="4472C4" w:themeColor="accent5"/>
                <w:sz w:val="18"/>
                <w:szCs w:val="18"/>
              </w:rPr>
              <w:t>mplement a range of dramatic learning theories appropriately to support the progression and attainment of their learners e.g. adopting a living through drama approach with a process drama to teach learners about a different cultural story and/or theatre form</w:t>
            </w:r>
          </w:p>
          <w:p w14:paraId="67082E48" w14:textId="4E4AFF14" w:rsidR="297C1C5D" w:rsidRPr="00CB4490" w:rsidRDefault="297C1C5D" w:rsidP="297C1C5D">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699D7DE" w14:textId="77777777" w:rsidR="00577AAB" w:rsidRPr="00CB4490" w:rsidRDefault="00577AAB" w:rsidP="00577AAB">
            <w:pPr>
              <w:spacing w:line="257" w:lineRule="auto"/>
              <w:rPr>
                <w:rFonts w:ascii="Calibri" w:eastAsia="Calibri" w:hAnsi="Calibri" w:cs="Calibri"/>
                <w:color w:val="4472C4" w:themeColor="accent5"/>
                <w:sz w:val="18"/>
                <w:szCs w:val="18"/>
              </w:rPr>
            </w:pPr>
            <w:r w:rsidRPr="00CB4490">
              <w:rPr>
                <w:rFonts w:ascii="Calibri" w:eastAsia="Calibri" w:hAnsi="Calibri" w:cs="Calibri"/>
                <w:b/>
                <w:bCs/>
                <w:color w:val="4472C4" w:themeColor="accent5"/>
                <w:sz w:val="18"/>
                <w:szCs w:val="18"/>
              </w:rPr>
              <w:t>Creative and research-based pedagogies</w:t>
            </w:r>
          </w:p>
          <w:p w14:paraId="66FB3FC8" w14:textId="26511098" w:rsidR="00577AAB" w:rsidRPr="00CB4490" w:rsidRDefault="00577AAB" w:rsidP="00577AAB">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Regularly apply their knowledge and understanding of subject specific research to a teaching context with confidence and creativity</w:t>
            </w:r>
          </w:p>
          <w:p w14:paraId="4FCAB738" w14:textId="77777777" w:rsidR="00577AAB" w:rsidRPr="00CB4490" w:rsidRDefault="00577AAB" w:rsidP="00577AAB">
            <w:pPr>
              <w:spacing w:line="257" w:lineRule="auto"/>
              <w:rPr>
                <w:rFonts w:ascii="Calibri" w:eastAsia="Calibri" w:hAnsi="Calibri" w:cs="Calibri"/>
                <w:color w:val="4472C4" w:themeColor="accent5"/>
                <w:sz w:val="18"/>
                <w:szCs w:val="18"/>
              </w:rPr>
            </w:pPr>
          </w:p>
          <w:p w14:paraId="2EE3B7D6" w14:textId="211D5B79" w:rsidR="00577AAB" w:rsidRPr="00CB4490" w:rsidRDefault="00577AAB" w:rsidP="00577AAB">
            <w:pPr>
              <w:spacing w:line="257" w:lineRule="auto"/>
              <w:rPr>
                <w:rFonts w:ascii="Calibri" w:eastAsia="Calibri" w:hAnsi="Calibri" w:cs="Calibri"/>
                <w:color w:val="4472C4" w:themeColor="accent5"/>
                <w:sz w:val="18"/>
                <w:szCs w:val="18"/>
              </w:rPr>
            </w:pPr>
            <w:r w:rsidRPr="00CB4490">
              <w:rPr>
                <w:rFonts w:ascii="Calibri" w:eastAsia="Calibri" w:hAnsi="Calibri" w:cs="Calibri"/>
                <w:color w:val="4472C4" w:themeColor="accent5"/>
                <w:sz w:val="18"/>
                <w:szCs w:val="18"/>
              </w:rPr>
              <w:t xml:space="preserve">Implement a range of dramatic learning theories </w:t>
            </w:r>
            <w:r w:rsidR="00AD25E4" w:rsidRPr="00CB4490">
              <w:rPr>
                <w:rFonts w:ascii="Calibri" w:eastAsia="Calibri" w:hAnsi="Calibri" w:cs="Calibri"/>
                <w:color w:val="4472C4" w:themeColor="accent5"/>
                <w:sz w:val="18"/>
                <w:szCs w:val="18"/>
              </w:rPr>
              <w:t>creatively</w:t>
            </w:r>
            <w:r w:rsidRPr="00CB4490">
              <w:rPr>
                <w:rFonts w:ascii="Calibri" w:eastAsia="Calibri" w:hAnsi="Calibri" w:cs="Calibri"/>
                <w:color w:val="4472C4" w:themeColor="accent5"/>
                <w:sz w:val="18"/>
                <w:szCs w:val="18"/>
              </w:rPr>
              <w:t xml:space="preserve"> to support the progression and attainment of their learners e.g. </w:t>
            </w:r>
            <w:r w:rsidR="00AD25E4" w:rsidRPr="00CB4490">
              <w:rPr>
                <w:rFonts w:ascii="Calibri" w:eastAsia="Calibri" w:hAnsi="Calibri" w:cs="Calibri"/>
                <w:color w:val="4472C4" w:themeColor="accent5"/>
                <w:sz w:val="18"/>
                <w:szCs w:val="18"/>
              </w:rPr>
              <w:t>explicitly teaching the relationship between the three modes of dramatic learning</w:t>
            </w:r>
            <w:r w:rsidR="0077390C" w:rsidRPr="00CB4490">
              <w:rPr>
                <w:rFonts w:ascii="Calibri" w:eastAsia="Calibri" w:hAnsi="Calibri" w:cs="Calibri"/>
                <w:color w:val="4472C4" w:themeColor="accent5"/>
                <w:sz w:val="18"/>
                <w:szCs w:val="18"/>
              </w:rPr>
              <w:t xml:space="preserve"> and how this is underpinned by social constructivism</w:t>
            </w:r>
          </w:p>
          <w:p w14:paraId="189BDEF7" w14:textId="6427F039" w:rsidR="297C1C5D" w:rsidRPr="00CB4490" w:rsidRDefault="297C1C5D" w:rsidP="297C1C5D">
            <w:pPr>
              <w:spacing w:after="0"/>
              <w:ind w:right="-20"/>
              <w:rPr>
                <w:rFonts w:ascii="Calibri" w:eastAsia="Calibri" w:hAnsi="Calibri" w:cs="Calibri"/>
                <w:color w:val="000000" w:themeColor="text1"/>
                <w:sz w:val="18"/>
                <w:szCs w:val="18"/>
              </w:rPr>
            </w:pPr>
          </w:p>
        </w:tc>
      </w:tr>
    </w:tbl>
    <w:p w14:paraId="50297ED0" w14:textId="77A41CFE" w:rsidR="00A73F13" w:rsidRPr="00CB4490" w:rsidRDefault="00A73F13" w:rsidP="00B066CE">
      <w:pPr>
        <w:rPr>
          <w:sz w:val="18"/>
          <w:szCs w:val="18"/>
        </w:rPr>
      </w:pPr>
      <w:bookmarkStart w:id="2" w:name="_Hlk168652720"/>
      <w:bookmarkEnd w:id="2"/>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lastRenderedPageBreak/>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61BA4C84" w14:textId="77777777" w:rsidR="008E75E8" w:rsidRDefault="008E75E8" w:rsidP="00587F72">
            <w:pPr>
              <w:rPr>
                <w:rFonts w:asciiTheme="minorHAnsi" w:hAnsiTheme="minorHAnsi" w:cstheme="minorHAnsi"/>
                <w:sz w:val="18"/>
                <w:szCs w:val="18"/>
              </w:rPr>
            </w:pPr>
          </w:p>
          <w:p w14:paraId="762DE30D" w14:textId="77777777" w:rsidR="00587F72"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r w:rsidR="00E81F7A">
              <w:rPr>
                <w:rFonts w:asciiTheme="minorHAnsi" w:hAnsiTheme="minorHAnsi" w:cstheme="minorHAnsi"/>
                <w:sz w:val="18"/>
                <w:szCs w:val="18"/>
              </w:rPr>
              <w:t xml:space="preserve">. </w:t>
            </w:r>
            <w:r w:rsidR="00E81F7A" w:rsidRPr="00F52E41">
              <w:rPr>
                <w:rFonts w:asciiTheme="minorHAnsi" w:hAnsiTheme="minorHAnsi" w:cstheme="minorHAnsi"/>
                <w:color w:val="0070C0"/>
                <w:sz w:val="18"/>
                <w:szCs w:val="18"/>
              </w:rPr>
              <w:t xml:space="preserve">For example, using pre-existing departmental planning as a scaffold to create their own </w:t>
            </w:r>
            <w:r w:rsidR="00F52E41" w:rsidRPr="00F52E41">
              <w:rPr>
                <w:rFonts w:asciiTheme="minorHAnsi" w:hAnsiTheme="minorHAnsi" w:cstheme="minorHAnsi"/>
                <w:color w:val="0070C0"/>
                <w:sz w:val="18"/>
                <w:szCs w:val="18"/>
              </w:rPr>
              <w:t>documents using the BCU templates.</w:t>
            </w:r>
          </w:p>
          <w:p w14:paraId="3F12FB6F" w14:textId="656652BE" w:rsidR="00F52E41" w:rsidRPr="000F7C87" w:rsidRDefault="00F52E41" w:rsidP="00587F72">
            <w:pPr>
              <w:rPr>
                <w:rFonts w:asciiTheme="minorHAnsi" w:hAnsiTheme="minorHAnsi" w:cstheme="minorHAnsi"/>
                <w:sz w:val="18"/>
                <w:szCs w:val="18"/>
              </w:rPr>
            </w:pPr>
          </w:p>
        </w:tc>
        <w:tc>
          <w:tcPr>
            <w:tcW w:w="4961" w:type="dxa"/>
            <w:shd w:val="clear" w:color="auto" w:fill="FFF2CC" w:themeFill="accent4" w:themeFillTint="33"/>
          </w:tcPr>
          <w:p w14:paraId="188F01A1" w14:textId="15872530"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r w:rsidR="003062E0">
              <w:rPr>
                <w:rFonts w:asciiTheme="minorHAnsi" w:hAnsiTheme="minorHAnsi" w:cstheme="minorHAnsi"/>
                <w:sz w:val="18"/>
                <w:szCs w:val="18"/>
              </w:rPr>
              <w:t xml:space="preserve"> </w:t>
            </w:r>
            <w:r w:rsidR="003062E0" w:rsidRPr="003655DC">
              <w:rPr>
                <w:rFonts w:asciiTheme="minorHAnsi" w:hAnsiTheme="minorHAnsi" w:cstheme="minorHAnsi"/>
                <w:color w:val="0070C0"/>
                <w:sz w:val="18"/>
                <w:szCs w:val="18"/>
              </w:rPr>
              <w:t xml:space="preserve">For example, </w:t>
            </w:r>
            <w:r w:rsidR="000A1CDB">
              <w:rPr>
                <w:rFonts w:asciiTheme="minorHAnsi" w:hAnsiTheme="minorHAnsi" w:cstheme="minorHAnsi"/>
                <w:color w:val="0070C0"/>
                <w:sz w:val="18"/>
                <w:szCs w:val="18"/>
              </w:rPr>
              <w:t>creating their own plans (Units of Work/ Lesson plans)</w:t>
            </w:r>
            <w:r w:rsidR="00EE6382">
              <w:rPr>
                <w:rFonts w:asciiTheme="minorHAnsi" w:hAnsiTheme="minorHAnsi" w:cstheme="minorHAnsi"/>
                <w:color w:val="0070C0"/>
                <w:sz w:val="18"/>
                <w:szCs w:val="18"/>
              </w:rPr>
              <w:t>, with support, using</w:t>
            </w:r>
            <w:r w:rsidR="003062E0" w:rsidRPr="003655DC">
              <w:rPr>
                <w:rFonts w:asciiTheme="minorHAnsi" w:hAnsiTheme="minorHAnsi" w:cstheme="minorHAnsi"/>
                <w:color w:val="0070C0"/>
                <w:sz w:val="18"/>
                <w:szCs w:val="18"/>
              </w:rPr>
              <w:t xml:space="preserve"> the three modes of dramatic learning to structure </w:t>
            </w:r>
            <w:r w:rsidR="003655DC" w:rsidRPr="003655DC">
              <w:rPr>
                <w:rFonts w:asciiTheme="minorHAnsi" w:hAnsiTheme="minorHAnsi" w:cstheme="minorHAnsi"/>
                <w:color w:val="0070C0"/>
                <w:sz w:val="18"/>
                <w:szCs w:val="18"/>
              </w:rPr>
              <w:t>learning so that learners progress in each mode.</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44A41E" w14:textId="74AD8DC6" w:rsidR="00D52881" w:rsidRPr="000F7C87"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699A1B9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r w:rsidR="00EE6382" w:rsidRPr="003655DC">
              <w:rPr>
                <w:rFonts w:asciiTheme="minorHAnsi" w:hAnsiTheme="minorHAnsi" w:cstheme="minorHAnsi"/>
                <w:color w:val="0070C0"/>
                <w:sz w:val="18"/>
                <w:szCs w:val="18"/>
              </w:rPr>
              <w:t xml:space="preserve">For example, </w:t>
            </w:r>
            <w:r w:rsidR="00EE6382">
              <w:rPr>
                <w:rFonts w:asciiTheme="minorHAnsi" w:hAnsiTheme="minorHAnsi" w:cstheme="minorHAnsi"/>
                <w:color w:val="0070C0"/>
                <w:sz w:val="18"/>
                <w:szCs w:val="18"/>
              </w:rPr>
              <w:t>independently creating their own plans (Units of Work/ Lesson plans) using</w:t>
            </w:r>
            <w:r w:rsidR="00EE6382" w:rsidRPr="003655DC">
              <w:rPr>
                <w:rFonts w:asciiTheme="minorHAnsi" w:hAnsiTheme="minorHAnsi" w:cstheme="minorHAnsi"/>
                <w:color w:val="0070C0"/>
                <w:sz w:val="18"/>
                <w:szCs w:val="18"/>
              </w:rPr>
              <w:t xml:space="preserve"> the three modes of dramatic learning</w:t>
            </w:r>
            <w:r w:rsidR="00EE6382">
              <w:rPr>
                <w:rFonts w:asciiTheme="minorHAnsi" w:hAnsiTheme="minorHAnsi" w:cstheme="minorHAnsi"/>
                <w:color w:val="0070C0"/>
                <w:sz w:val="18"/>
                <w:szCs w:val="18"/>
              </w:rPr>
              <w:t xml:space="preserve"> and other structures</w:t>
            </w:r>
            <w:r w:rsidR="00EE6382" w:rsidRPr="003655DC">
              <w:rPr>
                <w:rFonts w:asciiTheme="minorHAnsi" w:hAnsiTheme="minorHAnsi" w:cstheme="minorHAnsi"/>
                <w:color w:val="0070C0"/>
                <w:sz w:val="18"/>
                <w:szCs w:val="18"/>
              </w:rPr>
              <w:t xml:space="preserve"> to </w:t>
            </w:r>
            <w:r w:rsidR="00EE6382">
              <w:rPr>
                <w:rFonts w:asciiTheme="minorHAnsi" w:hAnsiTheme="minorHAnsi" w:cstheme="minorHAnsi"/>
                <w:color w:val="0070C0"/>
                <w:sz w:val="18"/>
                <w:szCs w:val="18"/>
              </w:rPr>
              <w:t>build</w:t>
            </w:r>
            <w:r w:rsidR="00EE6382" w:rsidRPr="003655DC">
              <w:rPr>
                <w:rFonts w:asciiTheme="minorHAnsi" w:hAnsiTheme="minorHAnsi" w:cstheme="minorHAnsi"/>
                <w:color w:val="0070C0"/>
                <w:sz w:val="18"/>
                <w:szCs w:val="18"/>
              </w:rPr>
              <w:t xml:space="preserve"> learning so that learners progress in each mode.</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5B147FF8" w14:textId="77777777" w:rsidR="004E1018" w:rsidRDefault="004E1018" w:rsidP="297C1C5D">
            <w:pPr>
              <w:rPr>
                <w:rFonts w:ascii="Calibri" w:eastAsia="Calibri" w:hAnsi="Calibri" w:cs="Calibri"/>
                <w:sz w:val="18"/>
                <w:szCs w:val="18"/>
              </w:rPr>
            </w:pPr>
          </w:p>
          <w:p w14:paraId="60FB14BB" w14:textId="766C45DF" w:rsidR="00123546" w:rsidRPr="004E1018" w:rsidRDefault="00E202AF" w:rsidP="00123546">
            <w:pPr>
              <w:rPr>
                <w:rFonts w:asciiTheme="minorHAnsi" w:hAnsiTheme="minorHAnsi" w:cstheme="minorHAnsi"/>
                <w:color w:val="0070C0"/>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r w:rsidR="004E1018">
              <w:rPr>
                <w:rFonts w:asciiTheme="minorHAnsi" w:hAnsiTheme="minorHAnsi" w:cstheme="minorHAnsi"/>
                <w:sz w:val="18"/>
                <w:szCs w:val="18"/>
              </w:rPr>
              <w:t xml:space="preserve"> </w:t>
            </w:r>
            <w:r w:rsidR="004E1018" w:rsidRPr="004E1018">
              <w:rPr>
                <w:rFonts w:asciiTheme="minorHAnsi" w:hAnsiTheme="minorHAnsi" w:cstheme="minorHAnsi"/>
                <w:color w:val="0070C0"/>
                <w:sz w:val="18"/>
                <w:szCs w:val="18"/>
              </w:rPr>
              <w:t xml:space="preserve">For example, </w:t>
            </w:r>
            <w:r w:rsidR="00915C0C">
              <w:rPr>
                <w:rFonts w:asciiTheme="minorHAnsi" w:hAnsiTheme="minorHAnsi" w:cstheme="minorHAnsi"/>
                <w:color w:val="0070C0"/>
                <w:sz w:val="18"/>
                <w:szCs w:val="18"/>
              </w:rPr>
              <w:t>observing the use of</w:t>
            </w:r>
            <w:r w:rsidR="004E1018" w:rsidRPr="004E1018">
              <w:rPr>
                <w:rFonts w:asciiTheme="minorHAnsi" w:hAnsiTheme="minorHAnsi" w:cstheme="minorHAnsi"/>
                <w:color w:val="0070C0"/>
                <w:sz w:val="18"/>
                <w:szCs w:val="18"/>
              </w:rPr>
              <w:t xml:space="preserve"> Teacher-in-Role to model acting techniques.</w:t>
            </w:r>
          </w:p>
          <w:p w14:paraId="1EDFCDCD" w14:textId="77777777" w:rsidR="004E1018" w:rsidRPr="000F7C87" w:rsidRDefault="004E1018" w:rsidP="00123546">
            <w:pPr>
              <w:rPr>
                <w:rFonts w:asciiTheme="minorHAnsi" w:hAnsiTheme="minorHAnsi" w:cstheme="minorHAnsi"/>
                <w:sz w:val="18"/>
                <w:szCs w:val="18"/>
              </w:rPr>
            </w:pPr>
          </w:p>
          <w:p w14:paraId="4FBCCE4F" w14:textId="442E4FAA"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r w:rsidR="00434163">
              <w:rPr>
                <w:rFonts w:asciiTheme="minorHAnsi" w:hAnsiTheme="minorHAnsi" w:cstheme="minorHAnsi"/>
                <w:sz w:val="18"/>
                <w:szCs w:val="18"/>
              </w:rPr>
              <w:t xml:space="preserve"> </w:t>
            </w:r>
            <w:r w:rsidR="00434163" w:rsidRPr="00434163">
              <w:rPr>
                <w:rFonts w:asciiTheme="minorHAnsi" w:hAnsiTheme="minorHAnsi" w:cstheme="minorHAnsi"/>
                <w:color w:val="0070C0"/>
                <w:sz w:val="18"/>
                <w:szCs w:val="18"/>
              </w:rPr>
              <w:t>For example, observing how</w:t>
            </w:r>
            <w:r w:rsidR="000E4246">
              <w:rPr>
                <w:rFonts w:asciiTheme="minorHAnsi" w:hAnsiTheme="minorHAnsi" w:cstheme="minorHAnsi"/>
                <w:color w:val="0070C0"/>
                <w:sz w:val="18"/>
                <w:szCs w:val="18"/>
              </w:rPr>
              <w:t>/ implementing</w:t>
            </w:r>
            <w:r w:rsidR="00434163" w:rsidRPr="00434163">
              <w:rPr>
                <w:rFonts w:asciiTheme="minorHAnsi" w:hAnsiTheme="minorHAnsi" w:cstheme="minorHAnsi"/>
                <w:color w:val="0070C0"/>
                <w:sz w:val="18"/>
                <w:szCs w:val="18"/>
              </w:rPr>
              <w:t xml:space="preserve"> the three theatre spectra </w:t>
            </w:r>
            <w:r w:rsidR="000E4246">
              <w:rPr>
                <w:rFonts w:asciiTheme="minorHAnsi" w:hAnsiTheme="minorHAnsi" w:cstheme="minorHAnsi"/>
                <w:color w:val="0070C0"/>
                <w:sz w:val="18"/>
                <w:szCs w:val="18"/>
              </w:rPr>
              <w:t xml:space="preserve">and how they </w:t>
            </w:r>
            <w:r w:rsidR="00434163" w:rsidRPr="00434163">
              <w:rPr>
                <w:rFonts w:asciiTheme="minorHAnsi" w:hAnsiTheme="minorHAnsi" w:cstheme="minorHAnsi"/>
                <w:color w:val="0070C0"/>
                <w:sz w:val="18"/>
                <w:szCs w:val="18"/>
              </w:rPr>
              <w:t>are used in drama teaching.</w:t>
            </w:r>
          </w:p>
        </w:tc>
        <w:tc>
          <w:tcPr>
            <w:tcW w:w="4961" w:type="dxa"/>
            <w:shd w:val="clear" w:color="auto" w:fill="FFF2CC" w:themeFill="accent4" w:themeFillTint="33"/>
          </w:tcPr>
          <w:p w14:paraId="2D4A93C3" w14:textId="0475C6EC"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r w:rsidR="00B50E10">
              <w:rPr>
                <w:rFonts w:asciiTheme="minorHAnsi" w:hAnsiTheme="minorHAnsi" w:cstheme="minorBidi"/>
                <w:sz w:val="18"/>
                <w:szCs w:val="18"/>
              </w:rPr>
              <w:t xml:space="preserve"> </w:t>
            </w:r>
            <w:r w:rsidR="00B50E10" w:rsidRPr="00B50E10">
              <w:rPr>
                <w:rFonts w:asciiTheme="minorHAnsi" w:hAnsiTheme="minorHAnsi" w:cstheme="minorBidi"/>
                <w:color w:val="0070C0"/>
                <w:sz w:val="18"/>
                <w:szCs w:val="18"/>
              </w:rPr>
              <w:t xml:space="preserve">For example, </w:t>
            </w:r>
            <w:r w:rsidR="00915C0C">
              <w:rPr>
                <w:rFonts w:asciiTheme="minorHAnsi" w:hAnsiTheme="minorHAnsi" w:cstheme="minorBidi"/>
                <w:color w:val="0070C0"/>
                <w:sz w:val="18"/>
                <w:szCs w:val="18"/>
              </w:rPr>
              <w:t xml:space="preserve">implementing </w:t>
            </w:r>
            <w:r w:rsidR="00B50E10" w:rsidRPr="00B50E10">
              <w:rPr>
                <w:rFonts w:asciiTheme="minorHAnsi" w:hAnsiTheme="minorHAnsi" w:cstheme="minorBidi"/>
                <w:color w:val="0070C0"/>
                <w:sz w:val="18"/>
                <w:szCs w:val="18"/>
              </w:rPr>
              <w:t xml:space="preserve">the </w:t>
            </w:r>
            <w:r w:rsidR="00915C0C">
              <w:rPr>
                <w:rFonts w:asciiTheme="minorHAnsi" w:hAnsiTheme="minorHAnsi" w:cstheme="minorBidi"/>
                <w:color w:val="0070C0"/>
                <w:sz w:val="18"/>
                <w:szCs w:val="18"/>
              </w:rPr>
              <w:t>Teacher-in-Role</w:t>
            </w:r>
            <w:r w:rsidR="00B50E10" w:rsidRPr="00B50E10">
              <w:rPr>
                <w:rFonts w:asciiTheme="minorHAnsi" w:hAnsiTheme="minorHAnsi" w:cstheme="minorBidi"/>
                <w:color w:val="0070C0"/>
                <w:sz w:val="18"/>
                <w:szCs w:val="18"/>
              </w:rPr>
              <w:t xml:space="preserve"> to engage learners with the dramatic content.</w:t>
            </w:r>
          </w:p>
          <w:p w14:paraId="22E8BB3F" w14:textId="13A84AEF" w:rsidR="00450E6C" w:rsidRPr="000F7C87" w:rsidRDefault="00450E6C" w:rsidP="0DD85416">
            <w:pPr>
              <w:rPr>
                <w:rFonts w:asciiTheme="minorHAnsi" w:hAnsiTheme="minorHAnsi" w:cstheme="minorBidi"/>
                <w:sz w:val="18"/>
                <w:szCs w:val="18"/>
              </w:rPr>
            </w:pPr>
          </w:p>
          <w:p w14:paraId="1B9265CD" w14:textId="47AD20EE"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r w:rsidR="000E4246">
              <w:rPr>
                <w:rFonts w:ascii="Calibri" w:eastAsia="Calibri" w:hAnsi="Calibri" w:cs="Calibri"/>
                <w:sz w:val="18"/>
                <w:szCs w:val="18"/>
              </w:rPr>
              <w:t xml:space="preserve"> </w:t>
            </w:r>
            <w:r w:rsidR="000E4246" w:rsidRPr="00434163">
              <w:rPr>
                <w:rFonts w:asciiTheme="minorHAnsi" w:hAnsiTheme="minorHAnsi" w:cstheme="minorHAnsi"/>
                <w:color w:val="0070C0"/>
                <w:sz w:val="18"/>
                <w:szCs w:val="18"/>
              </w:rPr>
              <w:t xml:space="preserve">For example, </w:t>
            </w:r>
            <w:r w:rsidR="00E65F78">
              <w:rPr>
                <w:rFonts w:asciiTheme="minorHAnsi" w:hAnsiTheme="minorHAnsi" w:cstheme="minorHAnsi"/>
                <w:color w:val="0070C0"/>
                <w:sz w:val="18"/>
                <w:szCs w:val="18"/>
              </w:rPr>
              <w:t>reflecting on the use of</w:t>
            </w:r>
            <w:r w:rsidR="000E4246" w:rsidRPr="00434163">
              <w:rPr>
                <w:rFonts w:asciiTheme="minorHAnsi" w:hAnsiTheme="minorHAnsi" w:cstheme="minorHAnsi"/>
                <w:color w:val="0070C0"/>
                <w:sz w:val="18"/>
                <w:szCs w:val="18"/>
              </w:rPr>
              <w:t xml:space="preserve"> the three theatre spectra </w:t>
            </w:r>
            <w:r w:rsidR="000E4246">
              <w:rPr>
                <w:rFonts w:asciiTheme="minorHAnsi" w:hAnsiTheme="minorHAnsi" w:cstheme="minorHAnsi"/>
                <w:color w:val="0070C0"/>
                <w:sz w:val="18"/>
                <w:szCs w:val="18"/>
              </w:rPr>
              <w:t xml:space="preserve">and how they </w:t>
            </w:r>
            <w:r w:rsidR="000E4246" w:rsidRPr="00434163">
              <w:rPr>
                <w:rFonts w:asciiTheme="minorHAnsi" w:hAnsiTheme="minorHAnsi" w:cstheme="minorHAnsi"/>
                <w:color w:val="0070C0"/>
                <w:sz w:val="18"/>
                <w:szCs w:val="18"/>
              </w:rPr>
              <w:t>are used in drama teaching.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7CFE368A"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r w:rsidR="009008E5">
              <w:rPr>
                <w:rFonts w:asciiTheme="minorHAnsi" w:hAnsiTheme="minorHAnsi" w:cstheme="minorBidi"/>
                <w:sz w:val="18"/>
                <w:szCs w:val="18"/>
              </w:rPr>
              <w:t xml:space="preserve"> </w:t>
            </w:r>
            <w:r w:rsidR="009008E5" w:rsidRPr="00B50E10">
              <w:rPr>
                <w:rFonts w:asciiTheme="minorHAnsi" w:hAnsiTheme="minorHAnsi" w:cstheme="minorBidi"/>
                <w:color w:val="0070C0"/>
                <w:sz w:val="18"/>
                <w:szCs w:val="18"/>
              </w:rPr>
              <w:t xml:space="preserve">For example, </w:t>
            </w:r>
            <w:r w:rsidR="009008E5">
              <w:rPr>
                <w:rFonts w:asciiTheme="minorHAnsi" w:hAnsiTheme="minorHAnsi" w:cstheme="minorBidi"/>
                <w:color w:val="0070C0"/>
                <w:sz w:val="18"/>
                <w:szCs w:val="18"/>
              </w:rPr>
              <w:t>creatively implementing a range of dramatic strategies, such as Teacher-in-Role in combination with ‘angle of connection’</w:t>
            </w:r>
            <w:r w:rsidR="009008E5" w:rsidRPr="00B50E10">
              <w:rPr>
                <w:rFonts w:asciiTheme="minorHAnsi" w:hAnsiTheme="minorHAnsi" w:cstheme="minorBidi"/>
                <w:color w:val="0070C0"/>
                <w:sz w:val="18"/>
                <w:szCs w:val="18"/>
              </w:rPr>
              <w:t xml:space="preserve"> to engage learners with the dramatic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0CEF824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r w:rsidR="004D6D99">
              <w:rPr>
                <w:rFonts w:ascii="Calibri" w:eastAsia="Calibri" w:hAnsi="Calibri" w:cs="Calibri"/>
                <w:sz w:val="18"/>
                <w:szCs w:val="18"/>
              </w:rPr>
              <w:t xml:space="preserve"> </w:t>
            </w:r>
            <w:r w:rsidR="004D6D99" w:rsidRPr="009E17B3">
              <w:rPr>
                <w:rFonts w:ascii="Calibri" w:eastAsia="Calibri" w:hAnsi="Calibri" w:cs="Calibri"/>
                <w:color w:val="0070C0"/>
                <w:sz w:val="18"/>
                <w:szCs w:val="18"/>
              </w:rPr>
              <w:t xml:space="preserve">For example, </w:t>
            </w:r>
            <w:r w:rsidR="00E65F78">
              <w:rPr>
                <w:rFonts w:ascii="Calibri" w:eastAsia="Calibri" w:hAnsi="Calibri" w:cs="Calibri"/>
                <w:color w:val="0070C0"/>
                <w:sz w:val="18"/>
                <w:szCs w:val="18"/>
              </w:rPr>
              <w:t xml:space="preserve">consistently and creatively </w:t>
            </w:r>
            <w:r w:rsidR="004D6D99" w:rsidRPr="009E17B3">
              <w:rPr>
                <w:rFonts w:ascii="Calibri" w:eastAsia="Calibri" w:hAnsi="Calibri" w:cs="Calibri"/>
                <w:color w:val="0070C0"/>
                <w:sz w:val="18"/>
                <w:szCs w:val="18"/>
              </w:rPr>
              <w:t xml:space="preserve">using the three theatre spectra </w:t>
            </w:r>
            <w:r w:rsidR="009E17B3" w:rsidRPr="009E17B3">
              <w:rPr>
                <w:rFonts w:ascii="Calibri" w:eastAsia="Calibri" w:hAnsi="Calibri" w:cs="Calibri"/>
                <w:color w:val="0070C0"/>
                <w:sz w:val="18"/>
                <w:szCs w:val="18"/>
              </w:rPr>
              <w:t>to inform planning in dramatic learning</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 xml:space="preserve">ecognise the importance of using </w:t>
            </w:r>
            <w:r w:rsidR="00B0669F" w:rsidRPr="000F7C87">
              <w:rPr>
                <w:rFonts w:asciiTheme="minorHAnsi" w:hAnsiTheme="minorHAnsi" w:cstheme="minorHAnsi"/>
                <w:sz w:val="18"/>
                <w:szCs w:val="18"/>
              </w:rPr>
              <w:lastRenderedPageBreak/>
              <w:t>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454E21A4"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r w:rsidR="00F02D2D">
              <w:rPr>
                <w:rFonts w:asciiTheme="minorHAnsi" w:hAnsiTheme="minorHAnsi" w:cstheme="minorHAnsi"/>
                <w:sz w:val="18"/>
                <w:szCs w:val="18"/>
              </w:rPr>
              <w:t xml:space="preserve"> </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 xml:space="preserve">what expected </w:t>
            </w:r>
            <w:r w:rsidR="00641E2C" w:rsidRPr="000F7C87">
              <w:rPr>
                <w:rFonts w:asciiTheme="minorHAnsi" w:hAnsiTheme="minorHAnsi" w:cstheme="minorHAnsi"/>
                <w:sz w:val="18"/>
                <w:szCs w:val="18"/>
              </w:rPr>
              <w:lastRenderedPageBreak/>
              <w:t>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43BDD431"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r w:rsidR="009C6214" w:rsidRPr="00BD1D49">
              <w:rPr>
                <w:rFonts w:asciiTheme="minorHAnsi" w:hAnsiTheme="minorHAnsi" w:cstheme="minorHAnsi"/>
                <w:color w:val="0070C0"/>
                <w:sz w:val="18"/>
                <w:szCs w:val="18"/>
              </w:rPr>
              <w:t xml:space="preserve">For example, using Heathcote’s ‘layers of meaning’ as </w:t>
            </w:r>
            <w:r w:rsidR="00BD1D49" w:rsidRPr="00BD1D49">
              <w:rPr>
                <w:rFonts w:asciiTheme="minorHAnsi" w:hAnsiTheme="minorHAnsi" w:cstheme="minorHAnsi"/>
                <w:color w:val="0070C0"/>
                <w:sz w:val="18"/>
                <w:szCs w:val="18"/>
              </w:rPr>
              <w:t>an evaluative tool in dramatic learning.</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CFEF06"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r w:rsidR="004E69E2">
              <w:rPr>
                <w:rFonts w:asciiTheme="minorHAnsi" w:hAnsiTheme="minorHAnsi" w:cstheme="minorHAnsi"/>
                <w:sz w:val="18"/>
                <w:szCs w:val="18"/>
              </w:rPr>
              <w:t xml:space="preserve"> </w:t>
            </w:r>
            <w:r w:rsidR="004E69E2" w:rsidRPr="004E69E2">
              <w:rPr>
                <w:rFonts w:asciiTheme="minorHAnsi" w:hAnsiTheme="minorHAnsi" w:cstheme="minorHAnsi"/>
                <w:color w:val="0070C0"/>
                <w:sz w:val="18"/>
                <w:szCs w:val="18"/>
              </w:rPr>
              <w:t>For example, assessing the creating, performing and responding modes of</w:t>
            </w:r>
            <w:r w:rsidR="00554F34">
              <w:rPr>
                <w:rFonts w:asciiTheme="minorHAnsi" w:hAnsiTheme="minorHAnsi" w:cstheme="minorHAnsi"/>
                <w:color w:val="0070C0"/>
                <w:sz w:val="18"/>
                <w:szCs w:val="18"/>
              </w:rPr>
              <w:t xml:space="preserve"> dramatic</w:t>
            </w:r>
            <w:r w:rsidR="004E69E2" w:rsidRPr="004E69E2">
              <w:rPr>
                <w:rFonts w:asciiTheme="minorHAnsi" w:hAnsiTheme="minorHAnsi" w:cstheme="minorHAnsi"/>
                <w:color w:val="0070C0"/>
                <w:sz w:val="18"/>
                <w:szCs w:val="18"/>
              </w:rPr>
              <w:t xml:space="preserve"> learning rather than relying solely on what can be witnessed in/through performance.</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lastRenderedPageBreak/>
              <w:drawing>
                <wp:anchor distT="0" distB="0" distL="114300" distR="114300" simplePos="0" relativeHeight="251658246" behindDoc="0" locked="0" layoutInCell="1" allowOverlap="1" wp14:anchorId="73CAA81E" wp14:editId="36D89027">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652575B3"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r w:rsidR="004752D2">
              <w:rPr>
                <w:rFonts w:asciiTheme="minorHAnsi" w:hAnsiTheme="minorHAnsi" w:cstheme="minorHAnsi"/>
                <w:sz w:val="18"/>
                <w:szCs w:val="18"/>
              </w:rPr>
              <w:t xml:space="preserve"> </w:t>
            </w:r>
            <w:r w:rsidR="004752D2" w:rsidRPr="00D60A9D">
              <w:rPr>
                <w:rFonts w:asciiTheme="minorHAnsi" w:hAnsiTheme="minorHAnsi" w:cstheme="minorBidi"/>
                <w:color w:val="0070C0"/>
                <w:sz w:val="18"/>
                <w:szCs w:val="18"/>
                <w:lang w:val="en-US"/>
              </w:rPr>
              <w:t xml:space="preserve">For example, </w:t>
            </w:r>
            <w:r w:rsidR="004752D2">
              <w:rPr>
                <w:rFonts w:asciiTheme="minorHAnsi" w:hAnsiTheme="minorHAnsi" w:cstheme="minorBidi"/>
                <w:color w:val="0070C0"/>
                <w:sz w:val="18"/>
                <w:szCs w:val="18"/>
                <w:lang w:val="en-US"/>
              </w:rPr>
              <w:t>obser</w:t>
            </w:r>
            <w:r w:rsidR="007A50DA">
              <w:rPr>
                <w:rFonts w:asciiTheme="minorHAnsi" w:hAnsiTheme="minorHAnsi" w:cstheme="minorBidi"/>
                <w:color w:val="0070C0"/>
                <w:sz w:val="18"/>
                <w:szCs w:val="18"/>
                <w:lang w:val="en-US"/>
              </w:rPr>
              <w:t>ve how</w:t>
            </w:r>
            <w:r w:rsidR="004752D2" w:rsidRPr="00D60A9D">
              <w:rPr>
                <w:rFonts w:asciiTheme="minorHAnsi" w:hAnsiTheme="minorHAnsi" w:cstheme="minorBidi"/>
                <w:color w:val="0070C0"/>
                <w:sz w:val="18"/>
                <w:szCs w:val="18"/>
                <w:lang w:val="en-US"/>
              </w:rPr>
              <w:t xml:space="preserve"> a range of artefacts, such as objects, music, image, and/or digital performance</w:t>
            </w:r>
            <w:r w:rsidR="007A50DA">
              <w:rPr>
                <w:rFonts w:asciiTheme="minorHAnsi" w:hAnsiTheme="minorHAnsi" w:cstheme="minorBidi"/>
                <w:color w:val="0070C0"/>
                <w:sz w:val="18"/>
                <w:szCs w:val="18"/>
                <w:lang w:val="en-US"/>
              </w:rPr>
              <w:t xml:space="preserve"> are used by expert colleagues to engage learners.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6A51DA40"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r w:rsidR="00BC217F">
              <w:rPr>
                <w:rFonts w:asciiTheme="minorHAnsi" w:hAnsiTheme="minorHAnsi" w:cstheme="minorBidi"/>
                <w:sz w:val="18"/>
                <w:szCs w:val="18"/>
                <w:lang w:val="en-US"/>
              </w:rPr>
              <w:t xml:space="preserve"> </w:t>
            </w:r>
            <w:r w:rsidR="00BC217F" w:rsidRPr="00D60A9D">
              <w:rPr>
                <w:rFonts w:asciiTheme="minorHAnsi" w:hAnsiTheme="minorHAnsi" w:cstheme="minorBidi"/>
                <w:color w:val="0070C0"/>
                <w:sz w:val="18"/>
                <w:szCs w:val="18"/>
                <w:lang w:val="en-US"/>
              </w:rPr>
              <w:t xml:space="preserve">For example, </w:t>
            </w:r>
            <w:r w:rsidR="007A50DA">
              <w:rPr>
                <w:rFonts w:asciiTheme="minorHAnsi" w:hAnsiTheme="minorHAnsi" w:cstheme="minorBidi"/>
                <w:color w:val="0070C0"/>
                <w:sz w:val="18"/>
                <w:szCs w:val="18"/>
                <w:lang w:val="en-US"/>
              </w:rPr>
              <w:t>implementing</w:t>
            </w:r>
            <w:r w:rsidR="00BC217F" w:rsidRPr="00D60A9D">
              <w:rPr>
                <w:rFonts w:asciiTheme="minorHAnsi" w:hAnsiTheme="minorHAnsi" w:cstheme="minorBidi"/>
                <w:color w:val="0070C0"/>
                <w:sz w:val="18"/>
                <w:szCs w:val="18"/>
                <w:lang w:val="en-US"/>
              </w:rPr>
              <w:t xml:space="preserve"> a range of artefacts, such as objects</w:t>
            </w:r>
            <w:r w:rsidR="008D433A" w:rsidRPr="00D60A9D">
              <w:rPr>
                <w:rFonts w:asciiTheme="minorHAnsi" w:hAnsiTheme="minorHAnsi" w:cstheme="minorBidi"/>
                <w:color w:val="0070C0"/>
                <w:sz w:val="18"/>
                <w:szCs w:val="18"/>
                <w:lang w:val="en-US"/>
              </w:rPr>
              <w:t xml:space="preserve">, music, image, and/or digital performance. </w:t>
            </w:r>
          </w:p>
        </w:tc>
        <w:tc>
          <w:tcPr>
            <w:tcW w:w="5388" w:type="dxa"/>
            <w:shd w:val="clear" w:color="auto" w:fill="E2EFD9" w:themeFill="accent6" w:themeFillTint="33"/>
          </w:tcPr>
          <w:p w14:paraId="78BF250E" w14:textId="2097CFA3"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r w:rsidR="00242F98">
              <w:rPr>
                <w:rFonts w:asciiTheme="minorHAnsi" w:hAnsiTheme="minorHAnsi" w:cstheme="minorHAnsi"/>
                <w:sz w:val="18"/>
                <w:szCs w:val="18"/>
                <w:lang w:val="en-US"/>
              </w:rPr>
              <w:t xml:space="preserve"> </w:t>
            </w:r>
            <w:r w:rsidR="00242F98" w:rsidRPr="00D60A9D">
              <w:rPr>
                <w:rFonts w:asciiTheme="minorHAnsi" w:hAnsiTheme="minorHAnsi" w:cstheme="minorBidi"/>
                <w:color w:val="0070C0"/>
                <w:sz w:val="18"/>
                <w:szCs w:val="18"/>
                <w:lang w:val="en-US"/>
              </w:rPr>
              <w:t xml:space="preserve">For example, </w:t>
            </w:r>
            <w:r w:rsidR="00242F98">
              <w:rPr>
                <w:rFonts w:asciiTheme="minorHAnsi" w:hAnsiTheme="minorHAnsi" w:cstheme="minorBidi"/>
                <w:color w:val="0070C0"/>
                <w:sz w:val="18"/>
                <w:szCs w:val="18"/>
                <w:lang w:val="en-US"/>
              </w:rPr>
              <w:t>creatively and consistently use</w:t>
            </w:r>
            <w:r w:rsidR="00242F98" w:rsidRPr="00D60A9D">
              <w:rPr>
                <w:rFonts w:asciiTheme="minorHAnsi" w:hAnsiTheme="minorHAnsi" w:cstheme="minorBidi"/>
                <w:color w:val="0070C0"/>
                <w:sz w:val="18"/>
                <w:szCs w:val="18"/>
                <w:lang w:val="en-US"/>
              </w:rPr>
              <w:t xml:space="preserve"> a range of artefacts, such as objects, music, image, and/or digital performance.</w:t>
            </w:r>
          </w:p>
        </w:tc>
      </w:tr>
      <w:tr w:rsidR="00BF6572" w:rsidRPr="00DE27E1" w14:paraId="31330B78" w14:textId="77777777" w:rsidTr="42519064">
        <w:tc>
          <w:tcPr>
            <w:tcW w:w="4673" w:type="dxa"/>
            <w:shd w:val="clear" w:color="auto" w:fill="FBE4D5" w:themeFill="accent2" w:themeFillTint="33"/>
          </w:tcPr>
          <w:p w14:paraId="2EFAF411" w14:textId="4EE06A55"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w:t>
            </w:r>
            <w:proofErr w:type="gramStart"/>
            <w:r w:rsidR="16EB4D7C" w:rsidRPr="297C1C5D">
              <w:rPr>
                <w:rFonts w:asciiTheme="minorHAnsi" w:hAnsiTheme="minorHAnsi" w:cstheme="minorBidi"/>
                <w:sz w:val="18"/>
                <w:szCs w:val="18"/>
                <w:lang w:val="en-US"/>
              </w:rPr>
              <w:t>expositions</w:t>
            </w:r>
            <w:proofErr w:type="gramEnd"/>
            <w:r w:rsidR="16EB4D7C" w:rsidRPr="297C1C5D">
              <w:rPr>
                <w:rFonts w:asciiTheme="minorHAnsi" w:hAnsiTheme="minorHAnsi" w:cstheme="minorBidi"/>
                <w:sz w:val="18"/>
                <w:szCs w:val="18"/>
                <w:lang w:val="en-US"/>
              </w:rPr>
              <w:t xml:space="preserve">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lastRenderedPageBreak/>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25272996"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lastRenderedPageBreak/>
              <w:t>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7" w:name="_Hlk200531858"/>
            <w:r>
              <w:rPr>
                <w:noProof/>
              </w:rPr>
              <w:lastRenderedPageBreak/>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373E9BAC"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r w:rsidR="0005352D" w:rsidRPr="00B8356E">
              <w:rPr>
                <w:rFonts w:asciiTheme="minorHAnsi" w:hAnsiTheme="minorHAnsi" w:cstheme="minorHAnsi"/>
                <w:color w:val="0070C0"/>
                <w:sz w:val="18"/>
                <w:szCs w:val="18"/>
                <w:lang w:val="en-US"/>
              </w:rPr>
              <w:t xml:space="preserve">For example, </w:t>
            </w:r>
            <w:r w:rsidR="002850E0">
              <w:rPr>
                <w:rFonts w:asciiTheme="minorHAnsi" w:hAnsiTheme="minorHAnsi" w:cstheme="minorHAnsi"/>
                <w:color w:val="0070C0"/>
                <w:sz w:val="18"/>
                <w:szCs w:val="18"/>
                <w:lang w:val="en-US"/>
              </w:rPr>
              <w:t>by engaging</w:t>
            </w:r>
            <w:r w:rsidR="0005352D" w:rsidRPr="00B8356E">
              <w:rPr>
                <w:rFonts w:asciiTheme="minorHAnsi" w:hAnsiTheme="minorHAnsi" w:cstheme="minorHAnsi"/>
                <w:color w:val="0070C0"/>
                <w:sz w:val="18"/>
                <w:szCs w:val="18"/>
                <w:lang w:val="en-US"/>
              </w:rPr>
              <w:t xml:space="preserve"> with arts </w:t>
            </w:r>
            <w:proofErr w:type="spellStart"/>
            <w:r w:rsidR="0005352D" w:rsidRPr="00B8356E">
              <w:rPr>
                <w:rFonts w:asciiTheme="minorHAnsi" w:hAnsiTheme="minorHAnsi" w:cstheme="minorHAnsi"/>
                <w:color w:val="0070C0"/>
                <w:sz w:val="18"/>
                <w:szCs w:val="18"/>
                <w:lang w:val="en-US"/>
              </w:rPr>
              <w:t>organisations</w:t>
            </w:r>
            <w:proofErr w:type="spellEnd"/>
            <w:r w:rsidR="0005352D" w:rsidRPr="00B8356E">
              <w:rPr>
                <w:rFonts w:asciiTheme="minorHAnsi" w:hAnsiTheme="minorHAnsi" w:cstheme="minorHAnsi"/>
                <w:color w:val="0070C0"/>
                <w:sz w:val="18"/>
                <w:szCs w:val="18"/>
                <w:lang w:val="en-US"/>
              </w:rPr>
              <w:t xml:space="preserve"> and/or theatre companies such as the RSC, The REP or Big Brum</w:t>
            </w:r>
            <w:r w:rsidR="002850E0">
              <w:rPr>
                <w:rFonts w:asciiTheme="minorHAnsi" w:hAnsiTheme="minorHAnsi" w:cstheme="minorHAnsi"/>
                <w:color w:val="0070C0"/>
                <w:sz w:val="18"/>
                <w:szCs w:val="18"/>
                <w:lang w:val="en-US"/>
              </w:rPr>
              <w:t xml:space="preserve"> to understand </w:t>
            </w:r>
            <w:r w:rsidR="00F4509B">
              <w:rPr>
                <w:rFonts w:asciiTheme="minorHAnsi" w:hAnsiTheme="minorHAnsi" w:cstheme="minorHAnsi"/>
                <w:color w:val="0070C0"/>
                <w:sz w:val="18"/>
                <w:szCs w:val="18"/>
                <w:lang w:val="en-US"/>
              </w:rPr>
              <w:t xml:space="preserve">and develop </w:t>
            </w:r>
            <w:r w:rsidR="002850E0">
              <w:rPr>
                <w:rFonts w:asciiTheme="minorHAnsi" w:hAnsiTheme="minorHAnsi" w:cstheme="minorHAnsi"/>
                <w:color w:val="0070C0"/>
                <w:sz w:val="18"/>
                <w:szCs w:val="18"/>
                <w:lang w:val="en-US"/>
              </w:rPr>
              <w:t xml:space="preserve">their </w:t>
            </w:r>
            <w:r w:rsidR="00F4509B">
              <w:rPr>
                <w:rFonts w:asciiTheme="minorHAnsi" w:hAnsiTheme="minorHAnsi" w:cstheme="minorHAnsi"/>
                <w:color w:val="0070C0"/>
                <w:sz w:val="18"/>
                <w:szCs w:val="18"/>
                <w:lang w:val="en-US"/>
              </w:rPr>
              <w:t>practice</w:t>
            </w:r>
            <w:r w:rsidR="002850E0">
              <w:rPr>
                <w:rFonts w:asciiTheme="minorHAnsi" w:hAnsiTheme="minorHAnsi" w:cstheme="minorHAnsi"/>
                <w:color w:val="0070C0"/>
                <w:sz w:val="18"/>
                <w:szCs w:val="18"/>
                <w:lang w:val="en-US"/>
              </w:rPr>
              <w:t>.</w:t>
            </w:r>
          </w:p>
        </w:tc>
        <w:tc>
          <w:tcPr>
            <w:tcW w:w="5387" w:type="dxa"/>
            <w:shd w:val="clear" w:color="auto" w:fill="FFF2CC" w:themeFill="accent4" w:themeFillTint="33"/>
          </w:tcPr>
          <w:p w14:paraId="5F8370F1" w14:textId="1C3F6FD9"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B8356E">
              <w:rPr>
                <w:rFonts w:asciiTheme="minorHAnsi" w:hAnsiTheme="minorHAnsi" w:cstheme="minorHAnsi"/>
                <w:sz w:val="18"/>
                <w:szCs w:val="18"/>
                <w:lang w:val="en-US"/>
              </w:rPr>
              <w:t xml:space="preserve">. </w:t>
            </w:r>
            <w:r w:rsidR="00B8356E" w:rsidRPr="00B8356E">
              <w:rPr>
                <w:rFonts w:asciiTheme="minorHAnsi" w:hAnsiTheme="minorHAnsi" w:cstheme="minorHAnsi"/>
                <w:color w:val="0070C0"/>
                <w:sz w:val="18"/>
                <w:szCs w:val="18"/>
                <w:lang w:val="en-US"/>
              </w:rPr>
              <w:t>For example, working</w:t>
            </w:r>
            <w:r w:rsidR="00B634FF">
              <w:rPr>
                <w:rFonts w:asciiTheme="minorHAnsi" w:hAnsiTheme="minorHAnsi" w:cstheme="minorHAnsi"/>
                <w:color w:val="0070C0"/>
                <w:sz w:val="18"/>
                <w:szCs w:val="18"/>
                <w:lang w:val="en-US"/>
              </w:rPr>
              <w:t>/collaborating</w:t>
            </w:r>
            <w:r w:rsidR="00B8356E" w:rsidRPr="00B8356E">
              <w:rPr>
                <w:rFonts w:asciiTheme="minorHAnsi" w:hAnsiTheme="minorHAnsi" w:cstheme="minorHAnsi"/>
                <w:color w:val="0070C0"/>
                <w:sz w:val="18"/>
                <w:szCs w:val="18"/>
                <w:lang w:val="en-US"/>
              </w:rPr>
              <w:t xml:space="preserve"> with arts </w:t>
            </w:r>
            <w:proofErr w:type="spellStart"/>
            <w:r w:rsidR="00B8356E" w:rsidRPr="00B8356E">
              <w:rPr>
                <w:rFonts w:asciiTheme="minorHAnsi" w:hAnsiTheme="minorHAnsi" w:cstheme="minorHAnsi"/>
                <w:color w:val="0070C0"/>
                <w:sz w:val="18"/>
                <w:szCs w:val="18"/>
                <w:lang w:val="en-US"/>
              </w:rPr>
              <w:t>organisations</w:t>
            </w:r>
            <w:proofErr w:type="spellEnd"/>
            <w:r w:rsidR="00B8356E" w:rsidRPr="00B8356E">
              <w:rPr>
                <w:rFonts w:asciiTheme="minorHAnsi" w:hAnsiTheme="minorHAnsi" w:cstheme="minorHAnsi"/>
                <w:color w:val="0070C0"/>
                <w:sz w:val="18"/>
                <w:szCs w:val="18"/>
                <w:lang w:val="en-US"/>
              </w:rPr>
              <w:t xml:space="preserve"> and/or theatre companies such as </w:t>
            </w:r>
            <w:proofErr w:type="gramStart"/>
            <w:r w:rsidR="00B8356E" w:rsidRPr="00B8356E">
              <w:rPr>
                <w:rFonts w:asciiTheme="minorHAnsi" w:hAnsiTheme="minorHAnsi" w:cstheme="minorHAnsi"/>
                <w:color w:val="0070C0"/>
                <w:sz w:val="18"/>
                <w:szCs w:val="18"/>
                <w:lang w:val="en-US"/>
              </w:rPr>
              <w:t>the RSC</w:t>
            </w:r>
            <w:proofErr w:type="gramEnd"/>
            <w:r w:rsidR="00B8356E" w:rsidRPr="00B8356E">
              <w:rPr>
                <w:rFonts w:asciiTheme="minorHAnsi" w:hAnsiTheme="minorHAnsi" w:cstheme="minorHAnsi"/>
                <w:color w:val="0070C0"/>
                <w:sz w:val="18"/>
                <w:szCs w:val="18"/>
                <w:lang w:val="en-US"/>
              </w:rPr>
              <w:t>, The REP or Big Brum</w:t>
            </w:r>
            <w:r w:rsidR="00B634FF">
              <w:rPr>
                <w:rFonts w:asciiTheme="minorHAnsi" w:hAnsiTheme="minorHAnsi" w:cstheme="minorHAnsi"/>
                <w:color w:val="0070C0"/>
                <w:sz w:val="18"/>
                <w:szCs w:val="18"/>
                <w:lang w:val="en-US"/>
              </w:rPr>
              <w:t xml:space="preserve"> and implementing their ideas in their own practice</w:t>
            </w:r>
            <w:r w:rsidR="00B8356E" w:rsidRPr="00B8356E">
              <w:rPr>
                <w:rFonts w:asciiTheme="minorHAnsi" w:hAnsiTheme="minorHAnsi" w:cstheme="minorHAnsi"/>
                <w:color w:val="0070C0"/>
                <w:sz w:val="18"/>
                <w:szCs w:val="18"/>
                <w:lang w:val="en-US"/>
              </w:rPr>
              <w:t>.</w:t>
            </w:r>
            <w:r w:rsidR="00A71C00" w:rsidRPr="00B8356E">
              <w:rPr>
                <w:rFonts w:asciiTheme="minorHAnsi" w:hAnsiTheme="minorHAnsi" w:cstheme="minorHAnsi"/>
                <w:color w:val="0070C0"/>
                <w:sz w:val="18"/>
                <w:szCs w:val="18"/>
                <w:lang w:val="en-US"/>
              </w:rPr>
              <w:t xml:space="preserve"> </w:t>
            </w:r>
          </w:p>
        </w:tc>
        <w:tc>
          <w:tcPr>
            <w:tcW w:w="5386" w:type="dxa"/>
            <w:shd w:val="clear" w:color="auto" w:fill="E2EFD9" w:themeFill="accent6" w:themeFillTint="33"/>
          </w:tcPr>
          <w:p w14:paraId="5090B746" w14:textId="3D6F541B"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r w:rsidR="002850E0" w:rsidRPr="00B8356E">
              <w:rPr>
                <w:rFonts w:asciiTheme="minorHAnsi" w:hAnsiTheme="minorHAnsi" w:cstheme="minorHAnsi"/>
                <w:color w:val="0070C0"/>
                <w:sz w:val="18"/>
                <w:szCs w:val="18"/>
                <w:lang w:val="en-US"/>
              </w:rPr>
              <w:t xml:space="preserve">For example, </w:t>
            </w:r>
            <w:r w:rsidR="00F4509B">
              <w:rPr>
                <w:rFonts w:asciiTheme="minorHAnsi" w:hAnsiTheme="minorHAnsi" w:cstheme="minorHAnsi"/>
                <w:color w:val="0070C0"/>
                <w:sz w:val="18"/>
                <w:szCs w:val="18"/>
                <w:lang w:val="en-US"/>
              </w:rPr>
              <w:t>creatively engaging</w:t>
            </w:r>
            <w:r w:rsidR="002850E0" w:rsidRPr="00B8356E">
              <w:rPr>
                <w:rFonts w:asciiTheme="minorHAnsi" w:hAnsiTheme="minorHAnsi" w:cstheme="minorHAnsi"/>
                <w:color w:val="0070C0"/>
                <w:sz w:val="18"/>
                <w:szCs w:val="18"/>
                <w:lang w:val="en-US"/>
              </w:rPr>
              <w:t xml:space="preserve"> with arts </w:t>
            </w:r>
            <w:proofErr w:type="spellStart"/>
            <w:r w:rsidR="002850E0" w:rsidRPr="00B8356E">
              <w:rPr>
                <w:rFonts w:asciiTheme="minorHAnsi" w:hAnsiTheme="minorHAnsi" w:cstheme="minorHAnsi"/>
                <w:color w:val="0070C0"/>
                <w:sz w:val="18"/>
                <w:szCs w:val="18"/>
                <w:lang w:val="en-US"/>
              </w:rPr>
              <w:t>organisations</w:t>
            </w:r>
            <w:proofErr w:type="spellEnd"/>
            <w:r w:rsidR="002850E0" w:rsidRPr="00B8356E">
              <w:rPr>
                <w:rFonts w:asciiTheme="minorHAnsi" w:hAnsiTheme="minorHAnsi" w:cstheme="minorHAnsi"/>
                <w:color w:val="0070C0"/>
                <w:sz w:val="18"/>
                <w:szCs w:val="18"/>
                <w:lang w:val="en-US"/>
              </w:rPr>
              <w:t xml:space="preserve"> and/or theatre companies such as </w:t>
            </w:r>
            <w:proofErr w:type="gramStart"/>
            <w:r w:rsidR="002850E0" w:rsidRPr="00B8356E">
              <w:rPr>
                <w:rFonts w:asciiTheme="minorHAnsi" w:hAnsiTheme="minorHAnsi" w:cstheme="minorHAnsi"/>
                <w:color w:val="0070C0"/>
                <w:sz w:val="18"/>
                <w:szCs w:val="18"/>
                <w:lang w:val="en-US"/>
              </w:rPr>
              <w:t>the RSC</w:t>
            </w:r>
            <w:proofErr w:type="gramEnd"/>
            <w:r w:rsidR="002850E0" w:rsidRPr="00B8356E">
              <w:rPr>
                <w:rFonts w:asciiTheme="minorHAnsi" w:hAnsiTheme="minorHAnsi" w:cstheme="minorHAnsi"/>
                <w:color w:val="0070C0"/>
                <w:sz w:val="18"/>
                <w:szCs w:val="18"/>
                <w:lang w:val="en-US"/>
              </w:rPr>
              <w:t>, The REP or Big Brum</w:t>
            </w:r>
            <w:r w:rsidR="00F4509B">
              <w:rPr>
                <w:rFonts w:asciiTheme="minorHAnsi" w:hAnsiTheme="minorHAnsi" w:cstheme="minorHAnsi"/>
                <w:color w:val="0070C0"/>
                <w:sz w:val="18"/>
                <w:szCs w:val="18"/>
                <w:lang w:val="en-US"/>
              </w:rPr>
              <w:t xml:space="preserve"> to develop curriculum ideas.</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7B7BFD32"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r w:rsidR="00B8356E">
              <w:rPr>
                <w:rFonts w:asciiTheme="minorHAnsi" w:hAnsiTheme="minorHAnsi" w:cstheme="minorHAnsi"/>
                <w:sz w:val="18"/>
                <w:szCs w:val="18"/>
                <w:lang w:val="en-US"/>
              </w:rPr>
              <w:t xml:space="preserve"> </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1123ACCA" w14:textId="41053C62" w:rsidR="003452DE" w:rsidRPr="003452DE" w:rsidRDefault="003452DE" w:rsidP="003452DE">
      <w:pPr>
        <w:tabs>
          <w:tab w:val="left" w:pos="4160"/>
        </w:tabs>
        <w:sectPr w:rsidR="003452DE" w:rsidRPr="003452DE" w:rsidSect="009A3BBE">
          <w:footerReference w:type="default" r:id="rId34"/>
          <w:pgSz w:w="16840" w:h="11920" w:orient="landscape"/>
          <w:pgMar w:top="720" w:right="720" w:bottom="720" w:left="720" w:header="0" w:footer="493" w:gutter="0"/>
          <w:cols w:space="720"/>
          <w:docGrid w:linePitch="299"/>
        </w:sectPr>
      </w:pPr>
      <w:r>
        <w:tab/>
      </w:r>
    </w:p>
    <w:p w14:paraId="09921F08" w14:textId="77777777"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96E3" w14:textId="77777777" w:rsidR="004A2634" w:rsidRDefault="004A2634">
      <w:pPr>
        <w:spacing w:after="0"/>
      </w:pPr>
      <w:r>
        <w:separator/>
      </w:r>
    </w:p>
  </w:endnote>
  <w:endnote w:type="continuationSeparator" w:id="0">
    <w:p w14:paraId="6BD0BD44" w14:textId="77777777" w:rsidR="004A2634" w:rsidRDefault="004A2634">
      <w:pPr>
        <w:spacing w:after="0"/>
      </w:pPr>
      <w:r>
        <w:continuationSeparator/>
      </w:r>
    </w:p>
  </w:endnote>
  <w:endnote w:type="continuationNotice" w:id="1">
    <w:p w14:paraId="273B0146" w14:textId="77777777" w:rsidR="004A2634" w:rsidRDefault="004A263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8CD66" w14:textId="77777777" w:rsidR="004A2634" w:rsidRDefault="004A2634">
      <w:pPr>
        <w:spacing w:after="0"/>
      </w:pPr>
      <w:r>
        <w:separator/>
      </w:r>
    </w:p>
  </w:footnote>
  <w:footnote w:type="continuationSeparator" w:id="0">
    <w:p w14:paraId="5B67F04F" w14:textId="77777777" w:rsidR="004A2634" w:rsidRDefault="004A2634">
      <w:pPr>
        <w:spacing w:after="0"/>
      </w:pPr>
      <w:r>
        <w:continuationSeparator/>
      </w:r>
    </w:p>
  </w:footnote>
  <w:footnote w:type="continuationNotice" w:id="1">
    <w:p w14:paraId="3209F182" w14:textId="77777777" w:rsidR="004A2634" w:rsidRDefault="004A2634">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2"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0"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0"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6"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7"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2"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5"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6"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7"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39"/>
  </w:num>
  <w:num w:numId="2" w16cid:durableId="509225978">
    <w:abstractNumId w:val="65"/>
  </w:num>
  <w:num w:numId="3" w16cid:durableId="423385726">
    <w:abstractNumId w:val="24"/>
  </w:num>
  <w:num w:numId="4" w16cid:durableId="1984115158">
    <w:abstractNumId w:val="23"/>
  </w:num>
  <w:num w:numId="5" w16cid:durableId="1125729799">
    <w:abstractNumId w:val="7"/>
  </w:num>
  <w:num w:numId="6" w16cid:durableId="138694032">
    <w:abstractNumId w:val="34"/>
  </w:num>
  <w:num w:numId="7" w16cid:durableId="76457014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6"/>
  </w:num>
  <w:num w:numId="9" w16cid:durableId="239142222">
    <w:abstractNumId w:val="50"/>
  </w:num>
  <w:num w:numId="10" w16cid:durableId="500045838">
    <w:abstractNumId w:val="12"/>
  </w:num>
  <w:num w:numId="11" w16cid:durableId="635332247">
    <w:abstractNumId w:val="54"/>
  </w:num>
  <w:num w:numId="12" w16cid:durableId="1647510426">
    <w:abstractNumId w:val="29"/>
  </w:num>
  <w:num w:numId="13" w16cid:durableId="221330264">
    <w:abstractNumId w:val="59"/>
  </w:num>
  <w:num w:numId="14" w16cid:durableId="1483111403">
    <w:abstractNumId w:val="37"/>
  </w:num>
  <w:num w:numId="15" w16cid:durableId="506558040">
    <w:abstractNumId w:val="20"/>
  </w:num>
  <w:num w:numId="16" w16cid:durableId="551817965">
    <w:abstractNumId w:val="32"/>
  </w:num>
  <w:num w:numId="17" w16cid:durableId="1535073657">
    <w:abstractNumId w:val="21"/>
  </w:num>
  <w:num w:numId="18" w16cid:durableId="1393507486">
    <w:abstractNumId w:val="66"/>
  </w:num>
  <w:num w:numId="19" w16cid:durableId="2112045278">
    <w:abstractNumId w:val="60"/>
  </w:num>
  <w:num w:numId="20" w16cid:durableId="152184013">
    <w:abstractNumId w:val="31"/>
  </w:num>
  <w:num w:numId="21" w16cid:durableId="883834885">
    <w:abstractNumId w:val="0"/>
  </w:num>
  <w:num w:numId="22" w16cid:durableId="1009722354">
    <w:abstractNumId w:val="49"/>
  </w:num>
  <w:num w:numId="23" w16cid:durableId="642391949">
    <w:abstractNumId w:val="64"/>
  </w:num>
  <w:num w:numId="24" w16cid:durableId="2112823031">
    <w:abstractNumId w:val="19"/>
  </w:num>
  <w:num w:numId="25" w16cid:durableId="2110080448">
    <w:abstractNumId w:val="3"/>
  </w:num>
  <w:num w:numId="26" w16cid:durableId="209732232">
    <w:abstractNumId w:val="41"/>
  </w:num>
  <w:num w:numId="27" w16cid:durableId="1568029060">
    <w:abstractNumId w:val="67"/>
  </w:num>
  <w:num w:numId="28" w16cid:durableId="1224753404">
    <w:abstractNumId w:val="55"/>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7"/>
  </w:num>
  <w:num w:numId="34" w16cid:durableId="1198348370">
    <w:abstractNumId w:val="10"/>
  </w:num>
  <w:num w:numId="35" w16cid:durableId="805898724">
    <w:abstractNumId w:val="11"/>
  </w:num>
  <w:num w:numId="36" w16cid:durableId="903102870">
    <w:abstractNumId w:val="46"/>
  </w:num>
  <w:num w:numId="37" w16cid:durableId="1120370100">
    <w:abstractNumId w:val="53"/>
  </w:num>
  <w:num w:numId="38" w16cid:durableId="693649485">
    <w:abstractNumId w:val="8"/>
  </w:num>
  <w:num w:numId="39" w16cid:durableId="903758715">
    <w:abstractNumId w:val="45"/>
  </w:num>
  <w:num w:numId="40" w16cid:durableId="372386066">
    <w:abstractNumId w:val="58"/>
  </w:num>
  <w:num w:numId="41" w16cid:durableId="679771165">
    <w:abstractNumId w:val="5"/>
  </w:num>
  <w:num w:numId="42" w16cid:durableId="1612861458">
    <w:abstractNumId w:val="35"/>
  </w:num>
  <w:num w:numId="43" w16cid:durableId="181821244">
    <w:abstractNumId w:val="51"/>
  </w:num>
  <w:num w:numId="44" w16cid:durableId="1327779947">
    <w:abstractNumId w:val="63"/>
  </w:num>
  <w:num w:numId="45" w16cid:durableId="987981608">
    <w:abstractNumId w:val="9"/>
  </w:num>
  <w:num w:numId="46" w16cid:durableId="975262235">
    <w:abstractNumId w:val="33"/>
  </w:num>
  <w:num w:numId="47" w16cid:durableId="439033416">
    <w:abstractNumId w:val="40"/>
  </w:num>
  <w:num w:numId="48" w16cid:durableId="782461821">
    <w:abstractNumId w:val="28"/>
  </w:num>
  <w:num w:numId="49" w16cid:durableId="896748306">
    <w:abstractNumId w:val="22"/>
  </w:num>
  <w:num w:numId="50" w16cid:durableId="1273054525">
    <w:abstractNumId w:val="14"/>
  </w:num>
  <w:num w:numId="51" w16cid:durableId="276186222">
    <w:abstractNumId w:val="27"/>
  </w:num>
  <w:num w:numId="52" w16cid:durableId="966352267">
    <w:abstractNumId w:val="38"/>
  </w:num>
  <w:num w:numId="53" w16cid:durableId="646589683">
    <w:abstractNumId w:val="44"/>
  </w:num>
  <w:num w:numId="54" w16cid:durableId="2037920097">
    <w:abstractNumId w:val="26"/>
  </w:num>
  <w:num w:numId="55" w16cid:durableId="2036539856">
    <w:abstractNumId w:val="30"/>
  </w:num>
  <w:num w:numId="56" w16cid:durableId="363559631">
    <w:abstractNumId w:val="25"/>
  </w:num>
  <w:num w:numId="57" w16cid:durableId="1844280911">
    <w:abstractNumId w:val="62"/>
  </w:num>
  <w:num w:numId="58" w16cid:durableId="2246800">
    <w:abstractNumId w:val="16"/>
  </w:num>
  <w:num w:numId="59" w16cid:durableId="296380685">
    <w:abstractNumId w:val="2"/>
  </w:num>
  <w:num w:numId="60" w16cid:durableId="2009095038">
    <w:abstractNumId w:val="48"/>
  </w:num>
  <w:num w:numId="61" w16cid:durableId="1000817867">
    <w:abstractNumId w:val="57"/>
  </w:num>
  <w:num w:numId="62" w16cid:durableId="968244346">
    <w:abstractNumId w:val="42"/>
  </w:num>
  <w:num w:numId="63" w16cid:durableId="1273172741">
    <w:abstractNumId w:val="52"/>
  </w:num>
  <w:num w:numId="64" w16cid:durableId="673991521">
    <w:abstractNumId w:val="43"/>
  </w:num>
  <w:num w:numId="65" w16cid:durableId="1585533471">
    <w:abstractNumId w:val="36"/>
  </w:num>
  <w:num w:numId="66" w16cid:durableId="1220747335">
    <w:abstractNumId w:val="1"/>
  </w:num>
  <w:num w:numId="67" w16cid:durableId="1194922333">
    <w:abstractNumId w:val="13"/>
  </w:num>
  <w:num w:numId="68" w16cid:durableId="1007907681">
    <w:abstractNumId w:val="1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03295"/>
    <w:rsid w:val="000132BF"/>
    <w:rsid w:val="00015129"/>
    <w:rsid w:val="000161B5"/>
    <w:rsid w:val="00016432"/>
    <w:rsid w:val="0001749B"/>
    <w:rsid w:val="00020832"/>
    <w:rsid w:val="000257C2"/>
    <w:rsid w:val="000277A3"/>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352D"/>
    <w:rsid w:val="0005476E"/>
    <w:rsid w:val="00056181"/>
    <w:rsid w:val="00057803"/>
    <w:rsid w:val="00060B37"/>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1CDB"/>
    <w:rsid w:val="000A2B5C"/>
    <w:rsid w:val="000A39B0"/>
    <w:rsid w:val="000A3FDA"/>
    <w:rsid w:val="000A4A3C"/>
    <w:rsid w:val="000A604D"/>
    <w:rsid w:val="000A6474"/>
    <w:rsid w:val="000B15B2"/>
    <w:rsid w:val="000B2AF5"/>
    <w:rsid w:val="000B493A"/>
    <w:rsid w:val="000B708F"/>
    <w:rsid w:val="000B73B7"/>
    <w:rsid w:val="000BF58B"/>
    <w:rsid w:val="000C0ADC"/>
    <w:rsid w:val="000C0F5C"/>
    <w:rsid w:val="000C1565"/>
    <w:rsid w:val="000C16DC"/>
    <w:rsid w:val="000C1C38"/>
    <w:rsid w:val="000C51BC"/>
    <w:rsid w:val="000C5C45"/>
    <w:rsid w:val="000C64B7"/>
    <w:rsid w:val="000C6965"/>
    <w:rsid w:val="000C6E77"/>
    <w:rsid w:val="000C74D6"/>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246"/>
    <w:rsid w:val="000E47A7"/>
    <w:rsid w:val="000E6441"/>
    <w:rsid w:val="000E7202"/>
    <w:rsid w:val="000E76FD"/>
    <w:rsid w:val="000F13DD"/>
    <w:rsid w:val="000F4855"/>
    <w:rsid w:val="000F6A22"/>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40453"/>
    <w:rsid w:val="00143510"/>
    <w:rsid w:val="001446AD"/>
    <w:rsid w:val="001450D9"/>
    <w:rsid w:val="001452AA"/>
    <w:rsid w:val="001452F7"/>
    <w:rsid w:val="00145927"/>
    <w:rsid w:val="0014688B"/>
    <w:rsid w:val="00147724"/>
    <w:rsid w:val="00152118"/>
    <w:rsid w:val="00152CCC"/>
    <w:rsid w:val="00154CB9"/>
    <w:rsid w:val="001562A1"/>
    <w:rsid w:val="00156680"/>
    <w:rsid w:val="0015693A"/>
    <w:rsid w:val="00156A6E"/>
    <w:rsid w:val="00156D22"/>
    <w:rsid w:val="00165601"/>
    <w:rsid w:val="001676D4"/>
    <w:rsid w:val="001703D4"/>
    <w:rsid w:val="00172630"/>
    <w:rsid w:val="00177BC1"/>
    <w:rsid w:val="001805B1"/>
    <w:rsid w:val="00181302"/>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9751F"/>
    <w:rsid w:val="001A0B96"/>
    <w:rsid w:val="001A0C74"/>
    <w:rsid w:val="001A3547"/>
    <w:rsid w:val="001A3BD9"/>
    <w:rsid w:val="001A4714"/>
    <w:rsid w:val="001A4F3B"/>
    <w:rsid w:val="001A5B47"/>
    <w:rsid w:val="001A63BB"/>
    <w:rsid w:val="001B1987"/>
    <w:rsid w:val="001B2654"/>
    <w:rsid w:val="001B2657"/>
    <w:rsid w:val="001B604E"/>
    <w:rsid w:val="001B6D10"/>
    <w:rsid w:val="001B727C"/>
    <w:rsid w:val="001B74BE"/>
    <w:rsid w:val="001C16C1"/>
    <w:rsid w:val="001C251B"/>
    <w:rsid w:val="001C39C2"/>
    <w:rsid w:val="001C3D0B"/>
    <w:rsid w:val="001C4BE4"/>
    <w:rsid w:val="001C6573"/>
    <w:rsid w:val="001C70C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8AB"/>
    <w:rsid w:val="00201C16"/>
    <w:rsid w:val="0020201F"/>
    <w:rsid w:val="00202F49"/>
    <w:rsid w:val="00203AF6"/>
    <w:rsid w:val="002068BF"/>
    <w:rsid w:val="00207708"/>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C68"/>
    <w:rsid w:val="00236E0C"/>
    <w:rsid w:val="0024026A"/>
    <w:rsid w:val="0024084D"/>
    <w:rsid w:val="002419B8"/>
    <w:rsid w:val="00242F98"/>
    <w:rsid w:val="00243476"/>
    <w:rsid w:val="00245333"/>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76F25"/>
    <w:rsid w:val="002836F7"/>
    <w:rsid w:val="0028420C"/>
    <w:rsid w:val="00284BAA"/>
    <w:rsid w:val="002850E0"/>
    <w:rsid w:val="00285943"/>
    <w:rsid w:val="00287CBF"/>
    <w:rsid w:val="00291BB1"/>
    <w:rsid w:val="00293CC8"/>
    <w:rsid w:val="00293FD2"/>
    <w:rsid w:val="00296B9D"/>
    <w:rsid w:val="00297B2B"/>
    <w:rsid w:val="002A0675"/>
    <w:rsid w:val="002A15D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970"/>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062E0"/>
    <w:rsid w:val="00306556"/>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D94"/>
    <w:rsid w:val="00326E32"/>
    <w:rsid w:val="003274C0"/>
    <w:rsid w:val="00332C34"/>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25EF"/>
    <w:rsid w:val="00352B71"/>
    <w:rsid w:val="003534B4"/>
    <w:rsid w:val="00354097"/>
    <w:rsid w:val="00360713"/>
    <w:rsid w:val="003617ED"/>
    <w:rsid w:val="00361EE5"/>
    <w:rsid w:val="00362D27"/>
    <w:rsid w:val="00364F42"/>
    <w:rsid w:val="00365519"/>
    <w:rsid w:val="003655DC"/>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58C6"/>
    <w:rsid w:val="003A672B"/>
    <w:rsid w:val="003A75BF"/>
    <w:rsid w:val="003B17C0"/>
    <w:rsid w:val="003B246E"/>
    <w:rsid w:val="003B2EF4"/>
    <w:rsid w:val="003B3C94"/>
    <w:rsid w:val="003B5808"/>
    <w:rsid w:val="003B68AD"/>
    <w:rsid w:val="003C0F4C"/>
    <w:rsid w:val="003C0F5E"/>
    <w:rsid w:val="003C28A2"/>
    <w:rsid w:val="003C34CF"/>
    <w:rsid w:val="003C3DFD"/>
    <w:rsid w:val="003C41F7"/>
    <w:rsid w:val="003C62D1"/>
    <w:rsid w:val="003C66DD"/>
    <w:rsid w:val="003D142C"/>
    <w:rsid w:val="003D156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5CE1"/>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BAE"/>
    <w:rsid w:val="00425CDD"/>
    <w:rsid w:val="0042647E"/>
    <w:rsid w:val="004275DC"/>
    <w:rsid w:val="00430247"/>
    <w:rsid w:val="00430F11"/>
    <w:rsid w:val="00431855"/>
    <w:rsid w:val="00432AA6"/>
    <w:rsid w:val="00433969"/>
    <w:rsid w:val="00433CCB"/>
    <w:rsid w:val="00434163"/>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0EC4"/>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752D2"/>
    <w:rsid w:val="00480608"/>
    <w:rsid w:val="00480A5D"/>
    <w:rsid w:val="00481A77"/>
    <w:rsid w:val="00481C75"/>
    <w:rsid w:val="00481EE7"/>
    <w:rsid w:val="00483230"/>
    <w:rsid w:val="00483452"/>
    <w:rsid w:val="004852F7"/>
    <w:rsid w:val="00485B19"/>
    <w:rsid w:val="004875E7"/>
    <w:rsid w:val="00487BB4"/>
    <w:rsid w:val="00487C4D"/>
    <w:rsid w:val="00491271"/>
    <w:rsid w:val="00491413"/>
    <w:rsid w:val="00493E93"/>
    <w:rsid w:val="0049442C"/>
    <w:rsid w:val="0049462D"/>
    <w:rsid w:val="00495457"/>
    <w:rsid w:val="004958CF"/>
    <w:rsid w:val="004973F8"/>
    <w:rsid w:val="00497B98"/>
    <w:rsid w:val="004A0531"/>
    <w:rsid w:val="004A16B1"/>
    <w:rsid w:val="004A1F0D"/>
    <w:rsid w:val="004A2634"/>
    <w:rsid w:val="004A37B2"/>
    <w:rsid w:val="004A5E98"/>
    <w:rsid w:val="004A6297"/>
    <w:rsid w:val="004A7E92"/>
    <w:rsid w:val="004B0588"/>
    <w:rsid w:val="004B17AC"/>
    <w:rsid w:val="004B4547"/>
    <w:rsid w:val="004B6AC3"/>
    <w:rsid w:val="004B7537"/>
    <w:rsid w:val="004B7623"/>
    <w:rsid w:val="004B7D5D"/>
    <w:rsid w:val="004C0E48"/>
    <w:rsid w:val="004C40A2"/>
    <w:rsid w:val="004C449A"/>
    <w:rsid w:val="004C4B12"/>
    <w:rsid w:val="004C5696"/>
    <w:rsid w:val="004C6D4C"/>
    <w:rsid w:val="004C6D51"/>
    <w:rsid w:val="004C6EFA"/>
    <w:rsid w:val="004D2153"/>
    <w:rsid w:val="004D2D90"/>
    <w:rsid w:val="004D5862"/>
    <w:rsid w:val="004D59D2"/>
    <w:rsid w:val="004D6D99"/>
    <w:rsid w:val="004D77A4"/>
    <w:rsid w:val="004E1018"/>
    <w:rsid w:val="004E1DE8"/>
    <w:rsid w:val="004E2380"/>
    <w:rsid w:val="004E2AFC"/>
    <w:rsid w:val="004E4F32"/>
    <w:rsid w:val="004E5323"/>
    <w:rsid w:val="004E69E2"/>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39A3"/>
    <w:rsid w:val="00523F05"/>
    <w:rsid w:val="00525E57"/>
    <w:rsid w:val="00526FB9"/>
    <w:rsid w:val="00532CEA"/>
    <w:rsid w:val="00533747"/>
    <w:rsid w:val="00534335"/>
    <w:rsid w:val="005347D1"/>
    <w:rsid w:val="00535640"/>
    <w:rsid w:val="005364EE"/>
    <w:rsid w:val="00536736"/>
    <w:rsid w:val="00536F01"/>
    <w:rsid w:val="00542636"/>
    <w:rsid w:val="00542C46"/>
    <w:rsid w:val="0054390A"/>
    <w:rsid w:val="005455E1"/>
    <w:rsid w:val="005461AB"/>
    <w:rsid w:val="005462B3"/>
    <w:rsid w:val="00547395"/>
    <w:rsid w:val="00553FC3"/>
    <w:rsid w:val="00554D71"/>
    <w:rsid w:val="00554F34"/>
    <w:rsid w:val="0055508F"/>
    <w:rsid w:val="00556B14"/>
    <w:rsid w:val="00557E87"/>
    <w:rsid w:val="00560EA3"/>
    <w:rsid w:val="00563394"/>
    <w:rsid w:val="00563A7D"/>
    <w:rsid w:val="005647EE"/>
    <w:rsid w:val="00564B16"/>
    <w:rsid w:val="00564FAC"/>
    <w:rsid w:val="00566073"/>
    <w:rsid w:val="00566552"/>
    <w:rsid w:val="00567818"/>
    <w:rsid w:val="00567C39"/>
    <w:rsid w:val="005720C3"/>
    <w:rsid w:val="00572B6D"/>
    <w:rsid w:val="00572BB8"/>
    <w:rsid w:val="005730B1"/>
    <w:rsid w:val="0057355E"/>
    <w:rsid w:val="00574EE7"/>
    <w:rsid w:val="00577847"/>
    <w:rsid w:val="00577AAB"/>
    <w:rsid w:val="00581098"/>
    <w:rsid w:val="005821B6"/>
    <w:rsid w:val="005824F2"/>
    <w:rsid w:val="0058432A"/>
    <w:rsid w:val="005850F7"/>
    <w:rsid w:val="00587F72"/>
    <w:rsid w:val="00590EF7"/>
    <w:rsid w:val="00592D14"/>
    <w:rsid w:val="00592EDE"/>
    <w:rsid w:val="0059431C"/>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5B89"/>
    <w:rsid w:val="005C601C"/>
    <w:rsid w:val="005D216F"/>
    <w:rsid w:val="005D2A9D"/>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0D8F"/>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F3F"/>
    <w:rsid w:val="00640282"/>
    <w:rsid w:val="00641E2C"/>
    <w:rsid w:val="00642468"/>
    <w:rsid w:val="00644189"/>
    <w:rsid w:val="006466E0"/>
    <w:rsid w:val="0065206A"/>
    <w:rsid w:val="00653618"/>
    <w:rsid w:val="0065427D"/>
    <w:rsid w:val="006543B8"/>
    <w:rsid w:val="00655012"/>
    <w:rsid w:val="00656345"/>
    <w:rsid w:val="00656AB3"/>
    <w:rsid w:val="00656AB8"/>
    <w:rsid w:val="006575F8"/>
    <w:rsid w:val="00657626"/>
    <w:rsid w:val="0065790B"/>
    <w:rsid w:val="0066179A"/>
    <w:rsid w:val="006621C0"/>
    <w:rsid w:val="00662C0F"/>
    <w:rsid w:val="00663151"/>
    <w:rsid w:val="00664AEC"/>
    <w:rsid w:val="00664C11"/>
    <w:rsid w:val="00665DED"/>
    <w:rsid w:val="006715A3"/>
    <w:rsid w:val="00672B45"/>
    <w:rsid w:val="00673808"/>
    <w:rsid w:val="00674B2C"/>
    <w:rsid w:val="00674E8E"/>
    <w:rsid w:val="0067569D"/>
    <w:rsid w:val="00676DB4"/>
    <w:rsid w:val="00677959"/>
    <w:rsid w:val="0068015C"/>
    <w:rsid w:val="00680646"/>
    <w:rsid w:val="00681AA0"/>
    <w:rsid w:val="0068582D"/>
    <w:rsid w:val="00686FFA"/>
    <w:rsid w:val="00690FA6"/>
    <w:rsid w:val="00691F24"/>
    <w:rsid w:val="00692079"/>
    <w:rsid w:val="00692A18"/>
    <w:rsid w:val="00693E5E"/>
    <w:rsid w:val="006974A5"/>
    <w:rsid w:val="006974DE"/>
    <w:rsid w:val="006A1202"/>
    <w:rsid w:val="006A152B"/>
    <w:rsid w:val="006A1E42"/>
    <w:rsid w:val="006A30E9"/>
    <w:rsid w:val="006A33CA"/>
    <w:rsid w:val="006A460B"/>
    <w:rsid w:val="006A4816"/>
    <w:rsid w:val="006A6710"/>
    <w:rsid w:val="006A6D59"/>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40C"/>
    <w:rsid w:val="006D3956"/>
    <w:rsid w:val="006D3D9A"/>
    <w:rsid w:val="006D4845"/>
    <w:rsid w:val="006D6FA6"/>
    <w:rsid w:val="006D77D8"/>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6F567D"/>
    <w:rsid w:val="00700704"/>
    <w:rsid w:val="007009B4"/>
    <w:rsid w:val="007014E1"/>
    <w:rsid w:val="00702299"/>
    <w:rsid w:val="007038FC"/>
    <w:rsid w:val="007065A4"/>
    <w:rsid w:val="00706850"/>
    <w:rsid w:val="00707072"/>
    <w:rsid w:val="00710A6B"/>
    <w:rsid w:val="00710EB5"/>
    <w:rsid w:val="007124D1"/>
    <w:rsid w:val="007128D8"/>
    <w:rsid w:val="007130D4"/>
    <w:rsid w:val="00714878"/>
    <w:rsid w:val="00722C52"/>
    <w:rsid w:val="00724A9A"/>
    <w:rsid w:val="0072777B"/>
    <w:rsid w:val="0073156A"/>
    <w:rsid w:val="00731C9F"/>
    <w:rsid w:val="007323DB"/>
    <w:rsid w:val="00732EAF"/>
    <w:rsid w:val="00733178"/>
    <w:rsid w:val="007334BD"/>
    <w:rsid w:val="007349CE"/>
    <w:rsid w:val="00735939"/>
    <w:rsid w:val="007363B0"/>
    <w:rsid w:val="0073793A"/>
    <w:rsid w:val="00740D41"/>
    <w:rsid w:val="007443AF"/>
    <w:rsid w:val="007465E3"/>
    <w:rsid w:val="007469AC"/>
    <w:rsid w:val="007474E5"/>
    <w:rsid w:val="00747E67"/>
    <w:rsid w:val="007525E1"/>
    <w:rsid w:val="0075268F"/>
    <w:rsid w:val="00754027"/>
    <w:rsid w:val="007546D8"/>
    <w:rsid w:val="00757E3D"/>
    <w:rsid w:val="0076074A"/>
    <w:rsid w:val="00763B85"/>
    <w:rsid w:val="007647D5"/>
    <w:rsid w:val="007659C4"/>
    <w:rsid w:val="00770725"/>
    <w:rsid w:val="00770BB0"/>
    <w:rsid w:val="00771222"/>
    <w:rsid w:val="007712AD"/>
    <w:rsid w:val="007737CC"/>
    <w:rsid w:val="0077390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0DA"/>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D6718"/>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27CD2"/>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2B4"/>
    <w:rsid w:val="00862389"/>
    <w:rsid w:val="00862C7F"/>
    <w:rsid w:val="00863FC8"/>
    <w:rsid w:val="00866A73"/>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3D5B"/>
    <w:rsid w:val="00894167"/>
    <w:rsid w:val="00894367"/>
    <w:rsid w:val="00895F9D"/>
    <w:rsid w:val="008A3521"/>
    <w:rsid w:val="008A385C"/>
    <w:rsid w:val="008A4505"/>
    <w:rsid w:val="008A5881"/>
    <w:rsid w:val="008A7661"/>
    <w:rsid w:val="008A7673"/>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D14CD"/>
    <w:rsid w:val="008D1953"/>
    <w:rsid w:val="008D2914"/>
    <w:rsid w:val="008D3495"/>
    <w:rsid w:val="008D372D"/>
    <w:rsid w:val="008D433A"/>
    <w:rsid w:val="008D468A"/>
    <w:rsid w:val="008D4E01"/>
    <w:rsid w:val="008D5195"/>
    <w:rsid w:val="008D6140"/>
    <w:rsid w:val="008D67FE"/>
    <w:rsid w:val="008E2EF5"/>
    <w:rsid w:val="008E3071"/>
    <w:rsid w:val="008E3B42"/>
    <w:rsid w:val="008E4811"/>
    <w:rsid w:val="008E4847"/>
    <w:rsid w:val="008E5516"/>
    <w:rsid w:val="008E5CAE"/>
    <w:rsid w:val="008E6329"/>
    <w:rsid w:val="008E75E8"/>
    <w:rsid w:val="008E797B"/>
    <w:rsid w:val="008E7FA2"/>
    <w:rsid w:val="008F2EC8"/>
    <w:rsid w:val="008F4A29"/>
    <w:rsid w:val="008F6580"/>
    <w:rsid w:val="008F68D9"/>
    <w:rsid w:val="008F6E65"/>
    <w:rsid w:val="009008E5"/>
    <w:rsid w:val="009019E9"/>
    <w:rsid w:val="00901D9B"/>
    <w:rsid w:val="00902391"/>
    <w:rsid w:val="0090403C"/>
    <w:rsid w:val="009043B8"/>
    <w:rsid w:val="00904ED0"/>
    <w:rsid w:val="00904F38"/>
    <w:rsid w:val="009064CD"/>
    <w:rsid w:val="00906F65"/>
    <w:rsid w:val="00907F48"/>
    <w:rsid w:val="0091071A"/>
    <w:rsid w:val="00911819"/>
    <w:rsid w:val="00912454"/>
    <w:rsid w:val="00912C82"/>
    <w:rsid w:val="00914530"/>
    <w:rsid w:val="00915391"/>
    <w:rsid w:val="00915C0C"/>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22BC"/>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6214"/>
    <w:rsid w:val="009C76F1"/>
    <w:rsid w:val="009C7D4E"/>
    <w:rsid w:val="009D0424"/>
    <w:rsid w:val="009D050D"/>
    <w:rsid w:val="009D08F3"/>
    <w:rsid w:val="009D09CE"/>
    <w:rsid w:val="009D0F2A"/>
    <w:rsid w:val="009D4571"/>
    <w:rsid w:val="009D4B45"/>
    <w:rsid w:val="009D6081"/>
    <w:rsid w:val="009D6E1E"/>
    <w:rsid w:val="009E13AA"/>
    <w:rsid w:val="009E17B3"/>
    <w:rsid w:val="009E1B73"/>
    <w:rsid w:val="009E1E52"/>
    <w:rsid w:val="009E2E82"/>
    <w:rsid w:val="009E3523"/>
    <w:rsid w:val="009E386D"/>
    <w:rsid w:val="009E3FC5"/>
    <w:rsid w:val="009E4176"/>
    <w:rsid w:val="009E5576"/>
    <w:rsid w:val="009E64BA"/>
    <w:rsid w:val="009E6FB0"/>
    <w:rsid w:val="009E741B"/>
    <w:rsid w:val="009E76D2"/>
    <w:rsid w:val="009F1A15"/>
    <w:rsid w:val="009F211E"/>
    <w:rsid w:val="009F2832"/>
    <w:rsid w:val="009F4461"/>
    <w:rsid w:val="009F6B01"/>
    <w:rsid w:val="00A01C01"/>
    <w:rsid w:val="00A05116"/>
    <w:rsid w:val="00A06B65"/>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BC9"/>
    <w:rsid w:val="00A32A8B"/>
    <w:rsid w:val="00A32AC2"/>
    <w:rsid w:val="00A32FD9"/>
    <w:rsid w:val="00A34623"/>
    <w:rsid w:val="00A34CE2"/>
    <w:rsid w:val="00A36BB3"/>
    <w:rsid w:val="00A4052B"/>
    <w:rsid w:val="00A4101F"/>
    <w:rsid w:val="00A41E38"/>
    <w:rsid w:val="00A42A10"/>
    <w:rsid w:val="00A42FEF"/>
    <w:rsid w:val="00A435C9"/>
    <w:rsid w:val="00A43BE8"/>
    <w:rsid w:val="00A43F81"/>
    <w:rsid w:val="00A463C1"/>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2495"/>
    <w:rsid w:val="00AA2675"/>
    <w:rsid w:val="00AA4CD5"/>
    <w:rsid w:val="00AA5456"/>
    <w:rsid w:val="00AA5A42"/>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5009"/>
    <w:rsid w:val="00AC5953"/>
    <w:rsid w:val="00AC6C2C"/>
    <w:rsid w:val="00AC6C8C"/>
    <w:rsid w:val="00AC7997"/>
    <w:rsid w:val="00AD1D90"/>
    <w:rsid w:val="00AD23E0"/>
    <w:rsid w:val="00AD25E4"/>
    <w:rsid w:val="00AD5839"/>
    <w:rsid w:val="00AD6309"/>
    <w:rsid w:val="00AD6C88"/>
    <w:rsid w:val="00AD6FE6"/>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31B3"/>
    <w:rsid w:val="00B14DD7"/>
    <w:rsid w:val="00B163FF"/>
    <w:rsid w:val="00B16B1B"/>
    <w:rsid w:val="00B17C8A"/>
    <w:rsid w:val="00B20567"/>
    <w:rsid w:val="00B22DE3"/>
    <w:rsid w:val="00B252D3"/>
    <w:rsid w:val="00B27485"/>
    <w:rsid w:val="00B31662"/>
    <w:rsid w:val="00B332A0"/>
    <w:rsid w:val="00B34D02"/>
    <w:rsid w:val="00B36D9F"/>
    <w:rsid w:val="00B413C7"/>
    <w:rsid w:val="00B41790"/>
    <w:rsid w:val="00B43C6D"/>
    <w:rsid w:val="00B441F5"/>
    <w:rsid w:val="00B4678C"/>
    <w:rsid w:val="00B46F0B"/>
    <w:rsid w:val="00B47BBC"/>
    <w:rsid w:val="00B50E10"/>
    <w:rsid w:val="00B554B8"/>
    <w:rsid w:val="00B56A03"/>
    <w:rsid w:val="00B57222"/>
    <w:rsid w:val="00B57AA8"/>
    <w:rsid w:val="00B57D80"/>
    <w:rsid w:val="00B60827"/>
    <w:rsid w:val="00B634FF"/>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3FB"/>
    <w:rsid w:val="00B76AB9"/>
    <w:rsid w:val="00B77467"/>
    <w:rsid w:val="00B808E3"/>
    <w:rsid w:val="00B81997"/>
    <w:rsid w:val="00B81FFF"/>
    <w:rsid w:val="00B8356E"/>
    <w:rsid w:val="00B83B55"/>
    <w:rsid w:val="00B8565E"/>
    <w:rsid w:val="00B877C9"/>
    <w:rsid w:val="00B87A1B"/>
    <w:rsid w:val="00B90D49"/>
    <w:rsid w:val="00B91ED8"/>
    <w:rsid w:val="00B9213B"/>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217F"/>
    <w:rsid w:val="00BC6424"/>
    <w:rsid w:val="00BD1969"/>
    <w:rsid w:val="00BD1AA7"/>
    <w:rsid w:val="00BD1D49"/>
    <w:rsid w:val="00BD21ED"/>
    <w:rsid w:val="00BD6F33"/>
    <w:rsid w:val="00BD7D34"/>
    <w:rsid w:val="00BE01A2"/>
    <w:rsid w:val="00BE1A53"/>
    <w:rsid w:val="00BE4E36"/>
    <w:rsid w:val="00BE4FC6"/>
    <w:rsid w:val="00BE5E9E"/>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415"/>
    <w:rsid w:val="00C22B24"/>
    <w:rsid w:val="00C243C1"/>
    <w:rsid w:val="00C24A82"/>
    <w:rsid w:val="00C263D3"/>
    <w:rsid w:val="00C26581"/>
    <w:rsid w:val="00C26B31"/>
    <w:rsid w:val="00C2776A"/>
    <w:rsid w:val="00C27FD6"/>
    <w:rsid w:val="00C30510"/>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8A5"/>
    <w:rsid w:val="00CA31D2"/>
    <w:rsid w:val="00CA586C"/>
    <w:rsid w:val="00CA63C5"/>
    <w:rsid w:val="00CB188C"/>
    <w:rsid w:val="00CB4490"/>
    <w:rsid w:val="00CB4858"/>
    <w:rsid w:val="00CB544D"/>
    <w:rsid w:val="00CB6CAD"/>
    <w:rsid w:val="00CC2685"/>
    <w:rsid w:val="00CC2690"/>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68A9"/>
    <w:rsid w:val="00CE7734"/>
    <w:rsid w:val="00CF0D55"/>
    <w:rsid w:val="00CF3896"/>
    <w:rsid w:val="00CF7CAE"/>
    <w:rsid w:val="00D001DA"/>
    <w:rsid w:val="00D0089F"/>
    <w:rsid w:val="00D0548F"/>
    <w:rsid w:val="00D060A2"/>
    <w:rsid w:val="00D0686C"/>
    <w:rsid w:val="00D079CF"/>
    <w:rsid w:val="00D11DFA"/>
    <w:rsid w:val="00D158E2"/>
    <w:rsid w:val="00D15BB2"/>
    <w:rsid w:val="00D17E2E"/>
    <w:rsid w:val="00D204C3"/>
    <w:rsid w:val="00D2091E"/>
    <w:rsid w:val="00D225D3"/>
    <w:rsid w:val="00D230E8"/>
    <w:rsid w:val="00D23B56"/>
    <w:rsid w:val="00D26DBD"/>
    <w:rsid w:val="00D30A9F"/>
    <w:rsid w:val="00D30D25"/>
    <w:rsid w:val="00D30F5D"/>
    <w:rsid w:val="00D31A44"/>
    <w:rsid w:val="00D32A77"/>
    <w:rsid w:val="00D33143"/>
    <w:rsid w:val="00D34933"/>
    <w:rsid w:val="00D35110"/>
    <w:rsid w:val="00D351A3"/>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A9D"/>
    <w:rsid w:val="00D60D27"/>
    <w:rsid w:val="00D60FFE"/>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525D"/>
    <w:rsid w:val="00DA750C"/>
    <w:rsid w:val="00DA78D3"/>
    <w:rsid w:val="00DB0340"/>
    <w:rsid w:val="00DB1B63"/>
    <w:rsid w:val="00DB3074"/>
    <w:rsid w:val="00DB31A6"/>
    <w:rsid w:val="00DB33E7"/>
    <w:rsid w:val="00DB53AD"/>
    <w:rsid w:val="00DB629F"/>
    <w:rsid w:val="00DB651D"/>
    <w:rsid w:val="00DC3916"/>
    <w:rsid w:val="00DC4555"/>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4"/>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12245"/>
    <w:rsid w:val="00E124E7"/>
    <w:rsid w:val="00E12E93"/>
    <w:rsid w:val="00E13FBE"/>
    <w:rsid w:val="00E1478A"/>
    <w:rsid w:val="00E15BEF"/>
    <w:rsid w:val="00E165DD"/>
    <w:rsid w:val="00E17710"/>
    <w:rsid w:val="00E17903"/>
    <w:rsid w:val="00E202AF"/>
    <w:rsid w:val="00E20B6E"/>
    <w:rsid w:val="00E20BB2"/>
    <w:rsid w:val="00E231EA"/>
    <w:rsid w:val="00E234E7"/>
    <w:rsid w:val="00E2449D"/>
    <w:rsid w:val="00E252EA"/>
    <w:rsid w:val="00E302C7"/>
    <w:rsid w:val="00E30667"/>
    <w:rsid w:val="00E318EB"/>
    <w:rsid w:val="00E323BF"/>
    <w:rsid w:val="00E3359B"/>
    <w:rsid w:val="00E36F76"/>
    <w:rsid w:val="00E403F4"/>
    <w:rsid w:val="00E40DAD"/>
    <w:rsid w:val="00E41E29"/>
    <w:rsid w:val="00E43913"/>
    <w:rsid w:val="00E453B7"/>
    <w:rsid w:val="00E46FC5"/>
    <w:rsid w:val="00E47DDC"/>
    <w:rsid w:val="00E50766"/>
    <w:rsid w:val="00E510E5"/>
    <w:rsid w:val="00E512E3"/>
    <w:rsid w:val="00E513B8"/>
    <w:rsid w:val="00E532FC"/>
    <w:rsid w:val="00E54310"/>
    <w:rsid w:val="00E5484D"/>
    <w:rsid w:val="00E55729"/>
    <w:rsid w:val="00E5617B"/>
    <w:rsid w:val="00E6142A"/>
    <w:rsid w:val="00E61F90"/>
    <w:rsid w:val="00E63C94"/>
    <w:rsid w:val="00E65F78"/>
    <w:rsid w:val="00E664C1"/>
    <w:rsid w:val="00E66D50"/>
    <w:rsid w:val="00E679A2"/>
    <w:rsid w:val="00E70E10"/>
    <w:rsid w:val="00E7266E"/>
    <w:rsid w:val="00E7293C"/>
    <w:rsid w:val="00E73155"/>
    <w:rsid w:val="00E73C4A"/>
    <w:rsid w:val="00E74230"/>
    <w:rsid w:val="00E75C61"/>
    <w:rsid w:val="00E76697"/>
    <w:rsid w:val="00E76DD2"/>
    <w:rsid w:val="00E80323"/>
    <w:rsid w:val="00E8052B"/>
    <w:rsid w:val="00E81F7A"/>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817"/>
    <w:rsid w:val="00EA3A73"/>
    <w:rsid w:val="00EA3FC4"/>
    <w:rsid w:val="00EA4712"/>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382"/>
    <w:rsid w:val="00EE6F17"/>
    <w:rsid w:val="00EE7D20"/>
    <w:rsid w:val="00EF23DE"/>
    <w:rsid w:val="00EF296B"/>
    <w:rsid w:val="00EF42F0"/>
    <w:rsid w:val="00EF4B0B"/>
    <w:rsid w:val="00EF5ECC"/>
    <w:rsid w:val="00EF6191"/>
    <w:rsid w:val="00EF6FBA"/>
    <w:rsid w:val="00EF71FF"/>
    <w:rsid w:val="00F00740"/>
    <w:rsid w:val="00F01CE7"/>
    <w:rsid w:val="00F0246C"/>
    <w:rsid w:val="00F0284D"/>
    <w:rsid w:val="00F02A11"/>
    <w:rsid w:val="00F02A96"/>
    <w:rsid w:val="00F02D2D"/>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14BC"/>
    <w:rsid w:val="00F22D15"/>
    <w:rsid w:val="00F25839"/>
    <w:rsid w:val="00F30DEC"/>
    <w:rsid w:val="00F3409C"/>
    <w:rsid w:val="00F34341"/>
    <w:rsid w:val="00F34DCE"/>
    <w:rsid w:val="00F352FC"/>
    <w:rsid w:val="00F3645D"/>
    <w:rsid w:val="00F36548"/>
    <w:rsid w:val="00F365DD"/>
    <w:rsid w:val="00F369F9"/>
    <w:rsid w:val="00F36A0A"/>
    <w:rsid w:val="00F37517"/>
    <w:rsid w:val="00F403A4"/>
    <w:rsid w:val="00F419B5"/>
    <w:rsid w:val="00F4509B"/>
    <w:rsid w:val="00F4523F"/>
    <w:rsid w:val="00F45534"/>
    <w:rsid w:val="00F4601D"/>
    <w:rsid w:val="00F50B7F"/>
    <w:rsid w:val="00F5289F"/>
    <w:rsid w:val="00F529FA"/>
    <w:rsid w:val="00F52E41"/>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1C2F"/>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43CC"/>
    <w:rsid w:val="00FD6510"/>
    <w:rsid w:val="00FD65BA"/>
    <w:rsid w:val="00FD6601"/>
    <w:rsid w:val="00FD6E3E"/>
    <w:rsid w:val="00FD744F"/>
    <w:rsid w:val="00FD7C88"/>
    <w:rsid w:val="00FE206C"/>
    <w:rsid w:val="00FE25A2"/>
    <w:rsid w:val="00FE2749"/>
    <w:rsid w:val="00FE3C05"/>
    <w:rsid w:val="00FE3D2D"/>
    <w:rsid w:val="00FE4112"/>
    <w:rsid w:val="00FE761F"/>
    <w:rsid w:val="00FE7FFD"/>
    <w:rsid w:val="00FF18B6"/>
    <w:rsid w:val="00FF34D5"/>
    <w:rsid w:val="00FF358E"/>
    <w:rsid w:val="00FF3B78"/>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9E26F5"/>
    <w:rsid w:val="0C37AE7B"/>
    <w:rsid w:val="0C6F6946"/>
    <w:rsid w:val="0C6F8269"/>
    <w:rsid w:val="0CD0E053"/>
    <w:rsid w:val="0CD14BB4"/>
    <w:rsid w:val="0CD4BF6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AA9185A"/>
    <w:rsid w:val="1AEF1A13"/>
    <w:rsid w:val="1BACC1BF"/>
    <w:rsid w:val="1BD3B049"/>
    <w:rsid w:val="1C039873"/>
    <w:rsid w:val="1C56456E"/>
    <w:rsid w:val="1C57BB5C"/>
    <w:rsid w:val="1C8EE555"/>
    <w:rsid w:val="1D3DFBD6"/>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98D027"/>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50EC581"/>
    <w:rsid w:val="35488B16"/>
    <w:rsid w:val="3574D980"/>
    <w:rsid w:val="35957350"/>
    <w:rsid w:val="35D09E31"/>
    <w:rsid w:val="3605C443"/>
    <w:rsid w:val="361BFA66"/>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9389B6"/>
    <w:rsid w:val="3ACCDCF8"/>
    <w:rsid w:val="3AE6ABD2"/>
    <w:rsid w:val="3B192906"/>
    <w:rsid w:val="3B713CD1"/>
    <w:rsid w:val="3BC58169"/>
    <w:rsid w:val="3C2A8FD7"/>
    <w:rsid w:val="3C2B22C7"/>
    <w:rsid w:val="3C447CBD"/>
    <w:rsid w:val="3C51429B"/>
    <w:rsid w:val="3C819203"/>
    <w:rsid w:val="3C8E4FF3"/>
    <w:rsid w:val="3C906EC3"/>
    <w:rsid w:val="3CCD452D"/>
    <w:rsid w:val="3CDAAB82"/>
    <w:rsid w:val="3CF2595A"/>
    <w:rsid w:val="3D3EB685"/>
    <w:rsid w:val="3D603238"/>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70E196"/>
    <w:rsid w:val="509142E3"/>
    <w:rsid w:val="50BE25EE"/>
    <w:rsid w:val="517217A0"/>
    <w:rsid w:val="518A5A8C"/>
    <w:rsid w:val="524278A2"/>
    <w:rsid w:val="524DFE34"/>
    <w:rsid w:val="528E04F1"/>
    <w:rsid w:val="52D9CACB"/>
    <w:rsid w:val="52E71955"/>
    <w:rsid w:val="5369B409"/>
    <w:rsid w:val="53A659D1"/>
    <w:rsid w:val="53AE170D"/>
    <w:rsid w:val="53EF75D8"/>
    <w:rsid w:val="53FD8840"/>
    <w:rsid w:val="54452E81"/>
    <w:rsid w:val="548295EF"/>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90B4EFE"/>
    <w:rsid w:val="5970C2B5"/>
    <w:rsid w:val="59888A7F"/>
    <w:rsid w:val="5A0470B4"/>
    <w:rsid w:val="5A303EAE"/>
    <w:rsid w:val="5AD2E214"/>
    <w:rsid w:val="5B065136"/>
    <w:rsid w:val="5B1A48FE"/>
    <w:rsid w:val="5BDEA914"/>
    <w:rsid w:val="5C1B2E63"/>
    <w:rsid w:val="5C5E27C4"/>
    <w:rsid w:val="5D078770"/>
    <w:rsid w:val="5D6803C8"/>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39" Type="http://schemas.microsoft.com/office/2020/10/relationships/intelligence" Target="intelligence2.xm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7B0A598DC541D292C35248164BEF70"/>
        <w:category>
          <w:name w:val="General"/>
          <w:gallery w:val="placeholder"/>
        </w:category>
        <w:types>
          <w:type w:val="bbPlcHdr"/>
        </w:types>
        <w:behaviors>
          <w:behavior w:val="content"/>
        </w:behaviors>
        <w:guid w:val="{7E76F85A-0196-4D7A-A4D0-AD663F5BC9E6}"/>
      </w:docPartPr>
      <w:docPartBody>
        <w:p w:rsidR="00963ECF" w:rsidRDefault="00287CBF" w:rsidP="00287CBF">
          <w:pPr>
            <w:pStyle w:val="757B0A598DC541D292C35248164BEF70"/>
          </w:pPr>
          <w:r w:rsidRPr="00F979D7">
            <w:rPr>
              <w:rStyle w:val="PlaceholderText"/>
            </w:rPr>
            <w:t>Choose an item.</w:t>
          </w:r>
        </w:p>
      </w:docPartBody>
    </w:docPart>
    <w:docPart>
      <w:docPartPr>
        <w:name w:val="15D67FFA1EFE419C9A9EE9BA81ED6A7F"/>
        <w:category>
          <w:name w:val="General"/>
          <w:gallery w:val="placeholder"/>
        </w:category>
        <w:types>
          <w:type w:val="bbPlcHdr"/>
        </w:types>
        <w:behaviors>
          <w:behavior w:val="content"/>
        </w:behaviors>
        <w:guid w:val="{145E9C2B-4A64-494E-9BAC-A3102BE4C662}"/>
      </w:docPartPr>
      <w:docPartBody>
        <w:p w:rsidR="00963ECF" w:rsidRDefault="00287CBF" w:rsidP="00287CBF">
          <w:pPr>
            <w:pStyle w:val="15D67FFA1EFE419C9A9EE9BA81ED6A7F"/>
          </w:pPr>
          <w:r w:rsidRPr="00F979D7">
            <w:rPr>
              <w:rStyle w:val="PlaceholderText"/>
            </w:rPr>
            <w:t>Choose an item.</w:t>
          </w:r>
        </w:p>
      </w:docPartBody>
    </w:docPart>
    <w:docPart>
      <w:docPartPr>
        <w:name w:val="50BB3AA805B541549FE9290B65135A8A"/>
        <w:category>
          <w:name w:val="General"/>
          <w:gallery w:val="placeholder"/>
        </w:category>
        <w:types>
          <w:type w:val="bbPlcHdr"/>
        </w:types>
        <w:behaviors>
          <w:behavior w:val="content"/>
        </w:behaviors>
        <w:guid w:val="{472CC546-2A86-4B5C-8DDB-5BBD08475828}"/>
      </w:docPartPr>
      <w:docPartBody>
        <w:p w:rsidR="00963ECF" w:rsidRDefault="00287CBF" w:rsidP="00287CBF">
          <w:pPr>
            <w:pStyle w:val="50BB3AA805B541549FE9290B65135A8A"/>
          </w:pPr>
          <w:r w:rsidRPr="00F979D7">
            <w:rPr>
              <w:rStyle w:val="PlaceholderText"/>
            </w:rPr>
            <w:t>Choose an item.</w:t>
          </w:r>
        </w:p>
      </w:docPartBody>
    </w:docPart>
    <w:docPart>
      <w:docPartPr>
        <w:name w:val="0D9F5DC712C245E485158507C7796355"/>
        <w:category>
          <w:name w:val="General"/>
          <w:gallery w:val="placeholder"/>
        </w:category>
        <w:types>
          <w:type w:val="bbPlcHdr"/>
        </w:types>
        <w:behaviors>
          <w:behavior w:val="content"/>
        </w:behaviors>
        <w:guid w:val="{2EED3188-4FA6-4076-A83E-9096C3F108BC}"/>
      </w:docPartPr>
      <w:docPartBody>
        <w:p w:rsidR="00963ECF" w:rsidRDefault="00287CBF" w:rsidP="00287CBF">
          <w:pPr>
            <w:pStyle w:val="0D9F5DC712C245E485158507C7796355"/>
          </w:pPr>
          <w:r w:rsidRPr="00F979D7">
            <w:rPr>
              <w:rStyle w:val="PlaceholderText"/>
            </w:rPr>
            <w:t>Choose an item.</w:t>
          </w:r>
        </w:p>
      </w:docPartBody>
    </w:docPart>
    <w:docPart>
      <w:docPartPr>
        <w:name w:val="EEDC3150B77C47E7AB09DBD82C549DFF"/>
        <w:category>
          <w:name w:val="General"/>
          <w:gallery w:val="placeholder"/>
        </w:category>
        <w:types>
          <w:type w:val="bbPlcHdr"/>
        </w:types>
        <w:behaviors>
          <w:behavior w:val="content"/>
        </w:behaviors>
        <w:guid w:val="{BCD8E370-C9DE-4F9E-88D0-D377FA8743D8}"/>
      </w:docPartPr>
      <w:docPartBody>
        <w:p w:rsidR="00963ECF" w:rsidRDefault="00287CBF" w:rsidP="00287CBF">
          <w:pPr>
            <w:pStyle w:val="EEDC3150B77C47E7AB09DBD82C549DFF"/>
          </w:pPr>
          <w:r w:rsidRPr="00F979D7">
            <w:rPr>
              <w:rStyle w:val="PlaceholderText"/>
            </w:rPr>
            <w:t>Choose an item.</w:t>
          </w:r>
        </w:p>
      </w:docPartBody>
    </w:docPart>
    <w:docPart>
      <w:docPartPr>
        <w:name w:val="0B2A8101F7024AB39D07C02B6300424E"/>
        <w:category>
          <w:name w:val="General"/>
          <w:gallery w:val="placeholder"/>
        </w:category>
        <w:types>
          <w:type w:val="bbPlcHdr"/>
        </w:types>
        <w:behaviors>
          <w:behavior w:val="content"/>
        </w:behaviors>
        <w:guid w:val="{9D473CE4-F4C2-4C1F-B594-D30366804558}"/>
      </w:docPartPr>
      <w:docPartBody>
        <w:p w:rsidR="00963ECF" w:rsidRDefault="00287CBF" w:rsidP="00287CBF">
          <w:pPr>
            <w:pStyle w:val="0B2A8101F7024AB39D07C02B6300424E"/>
          </w:pPr>
          <w:r w:rsidRPr="00F979D7">
            <w:rPr>
              <w:rStyle w:val="PlaceholderText"/>
            </w:rPr>
            <w:t>Choose an item.</w:t>
          </w:r>
        </w:p>
      </w:docPartBody>
    </w:docPart>
    <w:docPart>
      <w:docPartPr>
        <w:name w:val="F0A22A9F636E41E5BF74A0CBD8129DB5"/>
        <w:category>
          <w:name w:val="General"/>
          <w:gallery w:val="placeholder"/>
        </w:category>
        <w:types>
          <w:type w:val="bbPlcHdr"/>
        </w:types>
        <w:behaviors>
          <w:behavior w:val="content"/>
        </w:behaviors>
        <w:guid w:val="{8B24C7C9-6D6F-43AE-B76F-3EA13903D769}"/>
      </w:docPartPr>
      <w:docPartBody>
        <w:p w:rsidR="00963ECF" w:rsidRDefault="00287CBF" w:rsidP="00287CBF">
          <w:pPr>
            <w:pStyle w:val="F0A22A9F636E41E5BF74A0CBD8129DB5"/>
          </w:pPr>
          <w:r w:rsidRPr="00F979D7">
            <w:rPr>
              <w:rStyle w:val="PlaceholderText"/>
            </w:rPr>
            <w:t>Choose an item.</w:t>
          </w:r>
        </w:p>
      </w:docPartBody>
    </w:docPart>
    <w:docPart>
      <w:docPartPr>
        <w:name w:val="403B80525049449A8B7D6A43E38CC65C"/>
        <w:category>
          <w:name w:val="General"/>
          <w:gallery w:val="placeholder"/>
        </w:category>
        <w:types>
          <w:type w:val="bbPlcHdr"/>
        </w:types>
        <w:behaviors>
          <w:behavior w:val="content"/>
        </w:behaviors>
        <w:guid w:val="{18B19750-2859-4C84-8898-E00DEE64BF77}"/>
      </w:docPartPr>
      <w:docPartBody>
        <w:p w:rsidR="00963ECF" w:rsidRDefault="00287CBF" w:rsidP="00287CBF">
          <w:pPr>
            <w:pStyle w:val="403B80525049449A8B7D6A43E38CC65C"/>
          </w:pPr>
          <w:r w:rsidRPr="00F979D7">
            <w:rPr>
              <w:rStyle w:val="PlaceholderText"/>
            </w:rPr>
            <w:t>Choose an item.</w:t>
          </w:r>
        </w:p>
      </w:docPartBody>
    </w:docPart>
    <w:docPart>
      <w:docPartPr>
        <w:name w:val="2B8908C09C8B42039264C024184C577A"/>
        <w:category>
          <w:name w:val="General"/>
          <w:gallery w:val="placeholder"/>
        </w:category>
        <w:types>
          <w:type w:val="bbPlcHdr"/>
        </w:types>
        <w:behaviors>
          <w:behavior w:val="content"/>
        </w:behaviors>
        <w:guid w:val="{0007F063-1667-4C46-88AA-A1C2ACF8EDFD}"/>
      </w:docPartPr>
      <w:docPartBody>
        <w:p w:rsidR="00963ECF" w:rsidRDefault="00287CBF" w:rsidP="00287CBF">
          <w:pPr>
            <w:pStyle w:val="2B8908C09C8B42039264C024184C577A"/>
          </w:pPr>
          <w:r w:rsidRPr="00F979D7">
            <w:rPr>
              <w:rStyle w:val="PlaceholderText"/>
            </w:rPr>
            <w:t>Choose an item.</w:t>
          </w:r>
        </w:p>
      </w:docPartBody>
    </w:docPart>
    <w:docPart>
      <w:docPartPr>
        <w:name w:val="3AC550C66A52414889D2D89FA6579ECF"/>
        <w:category>
          <w:name w:val="General"/>
          <w:gallery w:val="placeholder"/>
        </w:category>
        <w:types>
          <w:type w:val="bbPlcHdr"/>
        </w:types>
        <w:behaviors>
          <w:behavior w:val="content"/>
        </w:behaviors>
        <w:guid w:val="{FDAE9828-2B8C-4E66-9EDE-C6C6A81C2047}"/>
      </w:docPartPr>
      <w:docPartBody>
        <w:p w:rsidR="00963ECF" w:rsidRDefault="00287CBF" w:rsidP="00287CBF">
          <w:pPr>
            <w:pStyle w:val="3AC550C66A52414889D2D89FA6579ECF"/>
          </w:pPr>
          <w:r w:rsidRPr="00F979D7">
            <w:rPr>
              <w:rStyle w:val="PlaceholderText"/>
            </w:rPr>
            <w:t>Choose an item.</w:t>
          </w:r>
        </w:p>
      </w:docPartBody>
    </w:docPart>
    <w:docPart>
      <w:docPartPr>
        <w:name w:val="573B20AB13F4483BB033F66575F5763F"/>
        <w:category>
          <w:name w:val="General"/>
          <w:gallery w:val="placeholder"/>
        </w:category>
        <w:types>
          <w:type w:val="bbPlcHdr"/>
        </w:types>
        <w:behaviors>
          <w:behavior w:val="content"/>
        </w:behaviors>
        <w:guid w:val="{A6CECFD4-396A-4736-B389-7A18FCAF158B}"/>
      </w:docPartPr>
      <w:docPartBody>
        <w:p w:rsidR="00963ECF" w:rsidRDefault="00287CBF" w:rsidP="00287CBF">
          <w:pPr>
            <w:pStyle w:val="573B20AB13F4483BB033F66575F5763F"/>
          </w:pPr>
          <w:r w:rsidRPr="00F979D7">
            <w:rPr>
              <w:rStyle w:val="PlaceholderText"/>
            </w:rPr>
            <w:t>Choose an item.</w:t>
          </w:r>
        </w:p>
      </w:docPartBody>
    </w:docPart>
    <w:docPart>
      <w:docPartPr>
        <w:name w:val="5FF5BDD4698E47FABB436454A2BE179E"/>
        <w:category>
          <w:name w:val="General"/>
          <w:gallery w:val="placeholder"/>
        </w:category>
        <w:types>
          <w:type w:val="bbPlcHdr"/>
        </w:types>
        <w:behaviors>
          <w:behavior w:val="content"/>
        </w:behaviors>
        <w:guid w:val="{A5950AED-82D2-4B3D-BFA3-21BA8C12FDEC}"/>
      </w:docPartPr>
      <w:docPartBody>
        <w:p w:rsidR="00963ECF" w:rsidRDefault="00287CBF" w:rsidP="00287CBF">
          <w:pPr>
            <w:pStyle w:val="5FF5BDD4698E47FABB436454A2BE179E"/>
          </w:pPr>
          <w:r w:rsidRPr="00F979D7">
            <w:rPr>
              <w:rStyle w:val="PlaceholderText"/>
            </w:rPr>
            <w:t>Choose an item.</w:t>
          </w:r>
        </w:p>
      </w:docPartBody>
    </w:docPart>
    <w:docPart>
      <w:docPartPr>
        <w:name w:val="78DF9E57A2164FBC800625A545F18C1C"/>
        <w:category>
          <w:name w:val="General"/>
          <w:gallery w:val="placeholder"/>
        </w:category>
        <w:types>
          <w:type w:val="bbPlcHdr"/>
        </w:types>
        <w:behaviors>
          <w:behavior w:val="content"/>
        </w:behaviors>
        <w:guid w:val="{A09EA1E1-68AF-4093-88E6-2E4869DDED8C}"/>
      </w:docPartPr>
      <w:docPartBody>
        <w:p w:rsidR="00963ECF" w:rsidRDefault="00287CBF" w:rsidP="00287CBF">
          <w:pPr>
            <w:pStyle w:val="78DF9E57A2164FBC800625A545F18C1C"/>
          </w:pPr>
          <w:r w:rsidRPr="00F979D7">
            <w:rPr>
              <w:rStyle w:val="PlaceholderText"/>
            </w:rPr>
            <w:t>Choose an item.</w:t>
          </w:r>
        </w:p>
      </w:docPartBody>
    </w:docPart>
    <w:docPart>
      <w:docPartPr>
        <w:name w:val="270F881906A9403FBA9391BF52EFDDE5"/>
        <w:category>
          <w:name w:val="General"/>
          <w:gallery w:val="placeholder"/>
        </w:category>
        <w:types>
          <w:type w:val="bbPlcHdr"/>
        </w:types>
        <w:behaviors>
          <w:behavior w:val="content"/>
        </w:behaviors>
        <w:guid w:val="{064B9A88-F1C7-4C47-93A9-5D5FCC861000}"/>
      </w:docPartPr>
      <w:docPartBody>
        <w:p w:rsidR="00963ECF" w:rsidRDefault="00287CBF" w:rsidP="00287CBF">
          <w:pPr>
            <w:pStyle w:val="270F881906A9403FBA9391BF52EFDDE5"/>
          </w:pPr>
          <w:r w:rsidRPr="00F979D7">
            <w:rPr>
              <w:rStyle w:val="PlaceholderText"/>
            </w:rPr>
            <w:t>Choose an item.</w:t>
          </w:r>
        </w:p>
      </w:docPartBody>
    </w:docPart>
    <w:docPart>
      <w:docPartPr>
        <w:name w:val="1FEE2810501444D087D4AFB962A7CEDF"/>
        <w:category>
          <w:name w:val="General"/>
          <w:gallery w:val="placeholder"/>
        </w:category>
        <w:types>
          <w:type w:val="bbPlcHdr"/>
        </w:types>
        <w:behaviors>
          <w:behavior w:val="content"/>
        </w:behaviors>
        <w:guid w:val="{232C1DAA-B9D9-4DEC-9ED1-214B24DC11F7}"/>
      </w:docPartPr>
      <w:docPartBody>
        <w:p w:rsidR="00963ECF" w:rsidRDefault="00287CBF" w:rsidP="00287CBF">
          <w:pPr>
            <w:pStyle w:val="1FEE2810501444D087D4AFB962A7CEDF"/>
          </w:pPr>
          <w:r w:rsidRPr="00F979D7">
            <w:rPr>
              <w:rStyle w:val="PlaceholderText"/>
            </w:rPr>
            <w:t>Choose an item.</w:t>
          </w:r>
        </w:p>
      </w:docPartBody>
    </w:docPart>
    <w:docPart>
      <w:docPartPr>
        <w:name w:val="E2EC8524579C402DAF046309BF3439CD"/>
        <w:category>
          <w:name w:val="General"/>
          <w:gallery w:val="placeholder"/>
        </w:category>
        <w:types>
          <w:type w:val="bbPlcHdr"/>
        </w:types>
        <w:behaviors>
          <w:behavior w:val="content"/>
        </w:behaviors>
        <w:guid w:val="{E4F561CC-EAAD-4F91-B359-5D7A08C3E92E}"/>
      </w:docPartPr>
      <w:docPartBody>
        <w:p w:rsidR="00963ECF" w:rsidRDefault="00287CBF" w:rsidP="00287CBF">
          <w:pPr>
            <w:pStyle w:val="E2EC8524579C402DAF046309BF3439CD"/>
          </w:pPr>
          <w:r w:rsidRPr="00F979D7">
            <w:rPr>
              <w:rStyle w:val="PlaceholderText"/>
            </w:rPr>
            <w:t>Choose an item.</w:t>
          </w:r>
        </w:p>
      </w:docPartBody>
    </w:docPart>
    <w:docPart>
      <w:docPartPr>
        <w:name w:val="38DB273D1BE14E40BE82650FE14E5EE2"/>
        <w:category>
          <w:name w:val="General"/>
          <w:gallery w:val="placeholder"/>
        </w:category>
        <w:types>
          <w:type w:val="bbPlcHdr"/>
        </w:types>
        <w:behaviors>
          <w:behavior w:val="content"/>
        </w:behaviors>
        <w:guid w:val="{A2339E89-5FE1-4263-8F3A-49EDEA07D4DE}"/>
      </w:docPartPr>
      <w:docPartBody>
        <w:p w:rsidR="00963ECF" w:rsidRDefault="00287CBF" w:rsidP="00287CBF">
          <w:pPr>
            <w:pStyle w:val="38DB273D1BE14E40BE82650FE14E5EE2"/>
          </w:pPr>
          <w:r w:rsidRPr="00F979D7">
            <w:rPr>
              <w:rStyle w:val="PlaceholderText"/>
            </w:rPr>
            <w:t>Choose an item.</w:t>
          </w:r>
        </w:p>
      </w:docPartBody>
    </w:docPart>
    <w:docPart>
      <w:docPartPr>
        <w:name w:val="04BE87D12A5B492BBB7F9FC0A42ECD58"/>
        <w:category>
          <w:name w:val="General"/>
          <w:gallery w:val="placeholder"/>
        </w:category>
        <w:types>
          <w:type w:val="bbPlcHdr"/>
        </w:types>
        <w:behaviors>
          <w:behavior w:val="content"/>
        </w:behaviors>
        <w:guid w:val="{A100F65E-A026-4DF1-A14F-256D965C52E5}"/>
      </w:docPartPr>
      <w:docPartBody>
        <w:p w:rsidR="00963ECF" w:rsidRDefault="00287CBF" w:rsidP="00287CBF">
          <w:pPr>
            <w:pStyle w:val="04BE87D12A5B492BBB7F9FC0A42ECD58"/>
          </w:pPr>
          <w:r w:rsidRPr="00F979D7">
            <w:rPr>
              <w:rStyle w:val="PlaceholderText"/>
            </w:rPr>
            <w:t>Choose an item.</w:t>
          </w:r>
        </w:p>
      </w:docPartBody>
    </w:docPart>
    <w:docPart>
      <w:docPartPr>
        <w:name w:val="4A27CDA336814827806C7BB35372D5F5"/>
        <w:category>
          <w:name w:val="General"/>
          <w:gallery w:val="placeholder"/>
        </w:category>
        <w:types>
          <w:type w:val="bbPlcHdr"/>
        </w:types>
        <w:behaviors>
          <w:behavior w:val="content"/>
        </w:behaviors>
        <w:guid w:val="{1A7E884C-14FD-47E2-B222-6CC1188219AC}"/>
      </w:docPartPr>
      <w:docPartBody>
        <w:p w:rsidR="00963ECF" w:rsidRDefault="00287CBF" w:rsidP="00287CBF">
          <w:pPr>
            <w:pStyle w:val="4A27CDA336814827806C7BB35372D5F5"/>
          </w:pPr>
          <w:r w:rsidRPr="00F979D7">
            <w:rPr>
              <w:rStyle w:val="PlaceholderText"/>
            </w:rPr>
            <w:t>Choose an item.</w:t>
          </w:r>
        </w:p>
      </w:docPartBody>
    </w:docPart>
    <w:docPart>
      <w:docPartPr>
        <w:name w:val="2F32C62593ED405BB32FA1901A31F9F7"/>
        <w:category>
          <w:name w:val="General"/>
          <w:gallery w:val="placeholder"/>
        </w:category>
        <w:types>
          <w:type w:val="bbPlcHdr"/>
        </w:types>
        <w:behaviors>
          <w:behavior w:val="content"/>
        </w:behaviors>
        <w:guid w:val="{7BB0B48C-5ACE-4331-A809-6E7E8F7D69C4}"/>
      </w:docPartPr>
      <w:docPartBody>
        <w:p w:rsidR="00963ECF" w:rsidRDefault="00287CBF" w:rsidP="00287CBF">
          <w:pPr>
            <w:pStyle w:val="2F32C62593ED405BB32FA1901A31F9F7"/>
          </w:pPr>
          <w:r w:rsidRPr="00F979D7">
            <w:rPr>
              <w:rStyle w:val="PlaceholderText"/>
            </w:rPr>
            <w:t>Choose an item.</w:t>
          </w:r>
        </w:p>
      </w:docPartBody>
    </w:docPart>
    <w:docPart>
      <w:docPartPr>
        <w:name w:val="0EFD16B224D645E5820A85CBD25069DC"/>
        <w:category>
          <w:name w:val="General"/>
          <w:gallery w:val="placeholder"/>
        </w:category>
        <w:types>
          <w:type w:val="bbPlcHdr"/>
        </w:types>
        <w:behaviors>
          <w:behavior w:val="content"/>
        </w:behaviors>
        <w:guid w:val="{2B668A2A-87F3-482D-9A20-A41D11F01852}"/>
      </w:docPartPr>
      <w:docPartBody>
        <w:p w:rsidR="00963ECF" w:rsidRDefault="00287CBF" w:rsidP="00287CBF">
          <w:pPr>
            <w:pStyle w:val="0EFD16B224D645E5820A85CBD25069DC"/>
          </w:pPr>
          <w:r w:rsidRPr="00F979D7">
            <w:rPr>
              <w:rStyle w:val="PlaceholderText"/>
            </w:rPr>
            <w:t>Choose an item.</w:t>
          </w:r>
        </w:p>
      </w:docPartBody>
    </w:docPart>
    <w:docPart>
      <w:docPartPr>
        <w:name w:val="CC5917D0DCF6486DACDF1A51916547FE"/>
        <w:category>
          <w:name w:val="General"/>
          <w:gallery w:val="placeholder"/>
        </w:category>
        <w:types>
          <w:type w:val="bbPlcHdr"/>
        </w:types>
        <w:behaviors>
          <w:behavior w:val="content"/>
        </w:behaviors>
        <w:guid w:val="{7E19291D-1E08-41F9-9AB0-61CE1905E329}"/>
      </w:docPartPr>
      <w:docPartBody>
        <w:p w:rsidR="00963ECF" w:rsidRDefault="00287CBF" w:rsidP="00287CBF">
          <w:pPr>
            <w:pStyle w:val="CC5917D0DCF6486DACDF1A51916547FE"/>
          </w:pPr>
          <w:r w:rsidRPr="00F979D7">
            <w:rPr>
              <w:rStyle w:val="PlaceholderText"/>
            </w:rPr>
            <w:t>Choose an item.</w:t>
          </w:r>
        </w:p>
      </w:docPartBody>
    </w:docPart>
    <w:docPart>
      <w:docPartPr>
        <w:name w:val="F4A7A0C3888042BC85B36531F70F94E6"/>
        <w:category>
          <w:name w:val="General"/>
          <w:gallery w:val="placeholder"/>
        </w:category>
        <w:types>
          <w:type w:val="bbPlcHdr"/>
        </w:types>
        <w:behaviors>
          <w:behavior w:val="content"/>
        </w:behaviors>
        <w:guid w:val="{79950D09-5DF4-437F-BB19-77B65A3DEC89}"/>
      </w:docPartPr>
      <w:docPartBody>
        <w:p w:rsidR="00963ECF" w:rsidRDefault="00287CBF" w:rsidP="00287CBF">
          <w:pPr>
            <w:pStyle w:val="F4A7A0C3888042BC85B36531F70F94E6"/>
          </w:pPr>
          <w:r w:rsidRPr="00F979D7">
            <w:rPr>
              <w:rStyle w:val="PlaceholderText"/>
            </w:rPr>
            <w:t>Choose an item.</w:t>
          </w:r>
        </w:p>
      </w:docPartBody>
    </w:docPart>
    <w:docPart>
      <w:docPartPr>
        <w:name w:val="892726FBB5694C878077D25D892B8096"/>
        <w:category>
          <w:name w:val="General"/>
          <w:gallery w:val="placeholder"/>
        </w:category>
        <w:types>
          <w:type w:val="bbPlcHdr"/>
        </w:types>
        <w:behaviors>
          <w:behavior w:val="content"/>
        </w:behaviors>
        <w:guid w:val="{33ADDB10-3A2C-4149-8F48-F06CCA560ED0}"/>
      </w:docPartPr>
      <w:docPartBody>
        <w:p w:rsidR="00963ECF" w:rsidRDefault="00287CBF" w:rsidP="00287CBF">
          <w:pPr>
            <w:pStyle w:val="892726FBB5694C878077D25D892B8096"/>
          </w:pPr>
          <w:r w:rsidRPr="00F979D7">
            <w:rPr>
              <w:rStyle w:val="PlaceholderText"/>
            </w:rPr>
            <w:t>Choose an item.</w:t>
          </w:r>
        </w:p>
      </w:docPartBody>
    </w:docPart>
    <w:docPart>
      <w:docPartPr>
        <w:name w:val="D0E748834B514237B4960AD4C6194EC7"/>
        <w:category>
          <w:name w:val="General"/>
          <w:gallery w:val="placeholder"/>
        </w:category>
        <w:types>
          <w:type w:val="bbPlcHdr"/>
        </w:types>
        <w:behaviors>
          <w:behavior w:val="content"/>
        </w:behaviors>
        <w:guid w:val="{B2C80347-F322-45FF-9DE2-99C780EDD7C8}"/>
      </w:docPartPr>
      <w:docPartBody>
        <w:p w:rsidR="00963ECF" w:rsidRDefault="00287CBF" w:rsidP="00287CBF">
          <w:pPr>
            <w:pStyle w:val="D0E748834B514237B4960AD4C6194EC7"/>
          </w:pPr>
          <w:r w:rsidRPr="00F979D7">
            <w:rPr>
              <w:rStyle w:val="PlaceholderText"/>
            </w:rPr>
            <w:t>Choose an item.</w:t>
          </w:r>
        </w:p>
      </w:docPartBody>
    </w:docPart>
    <w:docPart>
      <w:docPartPr>
        <w:name w:val="65CC0C404CF2440D8FD8DC5CBAA4F29F"/>
        <w:category>
          <w:name w:val="General"/>
          <w:gallery w:val="placeholder"/>
        </w:category>
        <w:types>
          <w:type w:val="bbPlcHdr"/>
        </w:types>
        <w:behaviors>
          <w:behavior w:val="content"/>
        </w:behaviors>
        <w:guid w:val="{9A1B6D89-A7C7-4CF3-9ACE-08E70C3B2FAC}"/>
      </w:docPartPr>
      <w:docPartBody>
        <w:p w:rsidR="00963ECF" w:rsidRDefault="00287CBF" w:rsidP="00287CBF">
          <w:pPr>
            <w:pStyle w:val="65CC0C404CF2440D8FD8DC5CBAA4F29F"/>
          </w:pPr>
          <w:r w:rsidRPr="00F979D7">
            <w:rPr>
              <w:rStyle w:val="PlaceholderText"/>
            </w:rPr>
            <w:t>Choose an item.</w:t>
          </w:r>
        </w:p>
      </w:docPartBody>
    </w:docPart>
    <w:docPart>
      <w:docPartPr>
        <w:name w:val="39AEBC395A944675862C3F76B3A7231D"/>
        <w:category>
          <w:name w:val="General"/>
          <w:gallery w:val="placeholder"/>
        </w:category>
        <w:types>
          <w:type w:val="bbPlcHdr"/>
        </w:types>
        <w:behaviors>
          <w:behavior w:val="content"/>
        </w:behaviors>
        <w:guid w:val="{B74DE7B9-D694-4A36-8B03-85B1DDEAB185}"/>
      </w:docPartPr>
      <w:docPartBody>
        <w:p w:rsidR="00963ECF" w:rsidRDefault="00287CBF" w:rsidP="00287CBF">
          <w:pPr>
            <w:pStyle w:val="39AEBC395A944675862C3F76B3A7231D"/>
          </w:pPr>
          <w:r w:rsidRPr="00F979D7">
            <w:rPr>
              <w:rStyle w:val="PlaceholderText"/>
            </w:rPr>
            <w:t>Choose an item.</w:t>
          </w:r>
        </w:p>
      </w:docPartBody>
    </w:docPart>
    <w:docPart>
      <w:docPartPr>
        <w:name w:val="B9974A3FC2B2419980A5EC60FAA79DDA"/>
        <w:category>
          <w:name w:val="General"/>
          <w:gallery w:val="placeholder"/>
        </w:category>
        <w:types>
          <w:type w:val="bbPlcHdr"/>
        </w:types>
        <w:behaviors>
          <w:behavior w:val="content"/>
        </w:behaviors>
        <w:guid w:val="{46CBF95A-1454-4882-86C5-5495AD4B8030}"/>
      </w:docPartPr>
      <w:docPartBody>
        <w:p w:rsidR="00963ECF" w:rsidRDefault="00287CBF" w:rsidP="00287CBF">
          <w:pPr>
            <w:pStyle w:val="B9974A3FC2B2419980A5EC60FAA79DDA"/>
          </w:pPr>
          <w:r w:rsidRPr="00F979D7">
            <w:rPr>
              <w:rStyle w:val="PlaceholderText"/>
            </w:rPr>
            <w:t>Choose an item.</w:t>
          </w:r>
        </w:p>
      </w:docPartBody>
    </w:docPart>
    <w:docPart>
      <w:docPartPr>
        <w:name w:val="848801C3AD154B9086C92F8BB1478E99"/>
        <w:category>
          <w:name w:val="General"/>
          <w:gallery w:val="placeholder"/>
        </w:category>
        <w:types>
          <w:type w:val="bbPlcHdr"/>
        </w:types>
        <w:behaviors>
          <w:behavior w:val="content"/>
        </w:behaviors>
        <w:guid w:val="{AD78720D-83B7-4533-8365-2BED08957C89}"/>
      </w:docPartPr>
      <w:docPartBody>
        <w:p w:rsidR="00963ECF" w:rsidRDefault="00287CBF" w:rsidP="00287CBF">
          <w:pPr>
            <w:pStyle w:val="848801C3AD154B9086C92F8BB1478E99"/>
          </w:pPr>
          <w:r w:rsidRPr="00F979D7">
            <w:rPr>
              <w:rStyle w:val="PlaceholderText"/>
            </w:rPr>
            <w:t>Choose an item.</w:t>
          </w:r>
        </w:p>
      </w:docPartBody>
    </w:docPart>
    <w:docPart>
      <w:docPartPr>
        <w:name w:val="BA7DC2C555184701BB86A068EC611830"/>
        <w:category>
          <w:name w:val="General"/>
          <w:gallery w:val="placeholder"/>
        </w:category>
        <w:types>
          <w:type w:val="bbPlcHdr"/>
        </w:types>
        <w:behaviors>
          <w:behavior w:val="content"/>
        </w:behaviors>
        <w:guid w:val="{06461A0F-E9CF-4D83-8102-5993C5998CB5}"/>
      </w:docPartPr>
      <w:docPartBody>
        <w:p w:rsidR="00963ECF" w:rsidRDefault="00287CBF" w:rsidP="00287CBF">
          <w:pPr>
            <w:pStyle w:val="BA7DC2C555184701BB86A068EC611830"/>
          </w:pPr>
          <w:r w:rsidRPr="00F979D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CBF"/>
    <w:rsid w:val="0008449B"/>
    <w:rsid w:val="001D1A1F"/>
    <w:rsid w:val="00287CBF"/>
    <w:rsid w:val="002B5EE7"/>
    <w:rsid w:val="003D20F9"/>
    <w:rsid w:val="0042063A"/>
    <w:rsid w:val="005D4C62"/>
    <w:rsid w:val="00707072"/>
    <w:rsid w:val="008F6E65"/>
    <w:rsid w:val="00963ECF"/>
    <w:rsid w:val="00B34D02"/>
    <w:rsid w:val="00D95885"/>
    <w:rsid w:val="00DC39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7CBF"/>
    <w:rPr>
      <w:color w:val="808080"/>
    </w:rPr>
  </w:style>
  <w:style w:type="paragraph" w:customStyle="1" w:styleId="757B0A598DC541D292C35248164BEF70">
    <w:name w:val="757B0A598DC541D292C35248164BEF70"/>
    <w:rsid w:val="00287CBF"/>
  </w:style>
  <w:style w:type="paragraph" w:customStyle="1" w:styleId="15D67FFA1EFE419C9A9EE9BA81ED6A7F">
    <w:name w:val="15D67FFA1EFE419C9A9EE9BA81ED6A7F"/>
    <w:rsid w:val="00287CBF"/>
  </w:style>
  <w:style w:type="paragraph" w:customStyle="1" w:styleId="50BB3AA805B541549FE9290B65135A8A">
    <w:name w:val="50BB3AA805B541549FE9290B65135A8A"/>
    <w:rsid w:val="00287CBF"/>
  </w:style>
  <w:style w:type="paragraph" w:customStyle="1" w:styleId="0D9F5DC712C245E485158507C7796355">
    <w:name w:val="0D9F5DC712C245E485158507C7796355"/>
    <w:rsid w:val="00287CBF"/>
  </w:style>
  <w:style w:type="paragraph" w:customStyle="1" w:styleId="EEDC3150B77C47E7AB09DBD82C549DFF">
    <w:name w:val="EEDC3150B77C47E7AB09DBD82C549DFF"/>
    <w:rsid w:val="00287CBF"/>
  </w:style>
  <w:style w:type="paragraph" w:customStyle="1" w:styleId="0B2A8101F7024AB39D07C02B6300424E">
    <w:name w:val="0B2A8101F7024AB39D07C02B6300424E"/>
    <w:rsid w:val="00287CBF"/>
  </w:style>
  <w:style w:type="paragraph" w:customStyle="1" w:styleId="F0A22A9F636E41E5BF74A0CBD8129DB5">
    <w:name w:val="F0A22A9F636E41E5BF74A0CBD8129DB5"/>
    <w:rsid w:val="00287CBF"/>
  </w:style>
  <w:style w:type="paragraph" w:customStyle="1" w:styleId="403B80525049449A8B7D6A43E38CC65C">
    <w:name w:val="403B80525049449A8B7D6A43E38CC65C"/>
    <w:rsid w:val="00287CBF"/>
  </w:style>
  <w:style w:type="paragraph" w:customStyle="1" w:styleId="2B8908C09C8B42039264C024184C577A">
    <w:name w:val="2B8908C09C8B42039264C024184C577A"/>
    <w:rsid w:val="00287CBF"/>
  </w:style>
  <w:style w:type="paragraph" w:customStyle="1" w:styleId="3AC550C66A52414889D2D89FA6579ECF">
    <w:name w:val="3AC550C66A52414889D2D89FA6579ECF"/>
    <w:rsid w:val="00287CBF"/>
  </w:style>
  <w:style w:type="paragraph" w:customStyle="1" w:styleId="573B20AB13F4483BB033F66575F5763F">
    <w:name w:val="573B20AB13F4483BB033F66575F5763F"/>
    <w:rsid w:val="00287CBF"/>
  </w:style>
  <w:style w:type="paragraph" w:customStyle="1" w:styleId="5FF5BDD4698E47FABB436454A2BE179E">
    <w:name w:val="5FF5BDD4698E47FABB436454A2BE179E"/>
    <w:rsid w:val="00287CBF"/>
  </w:style>
  <w:style w:type="paragraph" w:customStyle="1" w:styleId="78DF9E57A2164FBC800625A545F18C1C">
    <w:name w:val="78DF9E57A2164FBC800625A545F18C1C"/>
    <w:rsid w:val="00287CBF"/>
  </w:style>
  <w:style w:type="paragraph" w:customStyle="1" w:styleId="270F881906A9403FBA9391BF52EFDDE5">
    <w:name w:val="270F881906A9403FBA9391BF52EFDDE5"/>
    <w:rsid w:val="00287CBF"/>
  </w:style>
  <w:style w:type="paragraph" w:customStyle="1" w:styleId="1FEE2810501444D087D4AFB962A7CEDF">
    <w:name w:val="1FEE2810501444D087D4AFB962A7CEDF"/>
    <w:rsid w:val="00287CBF"/>
  </w:style>
  <w:style w:type="paragraph" w:customStyle="1" w:styleId="E2EC8524579C402DAF046309BF3439CD">
    <w:name w:val="E2EC8524579C402DAF046309BF3439CD"/>
    <w:rsid w:val="00287CBF"/>
  </w:style>
  <w:style w:type="paragraph" w:customStyle="1" w:styleId="38DB273D1BE14E40BE82650FE14E5EE2">
    <w:name w:val="38DB273D1BE14E40BE82650FE14E5EE2"/>
    <w:rsid w:val="00287CBF"/>
  </w:style>
  <w:style w:type="paragraph" w:customStyle="1" w:styleId="04BE87D12A5B492BBB7F9FC0A42ECD58">
    <w:name w:val="04BE87D12A5B492BBB7F9FC0A42ECD58"/>
    <w:rsid w:val="00287CBF"/>
  </w:style>
  <w:style w:type="paragraph" w:customStyle="1" w:styleId="4A27CDA336814827806C7BB35372D5F5">
    <w:name w:val="4A27CDA336814827806C7BB35372D5F5"/>
    <w:rsid w:val="00287CBF"/>
  </w:style>
  <w:style w:type="paragraph" w:customStyle="1" w:styleId="2F32C62593ED405BB32FA1901A31F9F7">
    <w:name w:val="2F32C62593ED405BB32FA1901A31F9F7"/>
    <w:rsid w:val="00287CBF"/>
  </w:style>
  <w:style w:type="paragraph" w:customStyle="1" w:styleId="0EFD16B224D645E5820A85CBD25069DC">
    <w:name w:val="0EFD16B224D645E5820A85CBD25069DC"/>
    <w:rsid w:val="00287CBF"/>
  </w:style>
  <w:style w:type="paragraph" w:customStyle="1" w:styleId="CC5917D0DCF6486DACDF1A51916547FE">
    <w:name w:val="CC5917D0DCF6486DACDF1A51916547FE"/>
    <w:rsid w:val="00287CBF"/>
  </w:style>
  <w:style w:type="paragraph" w:customStyle="1" w:styleId="F4A7A0C3888042BC85B36531F70F94E6">
    <w:name w:val="F4A7A0C3888042BC85B36531F70F94E6"/>
    <w:rsid w:val="00287CBF"/>
  </w:style>
  <w:style w:type="paragraph" w:customStyle="1" w:styleId="892726FBB5694C878077D25D892B8096">
    <w:name w:val="892726FBB5694C878077D25D892B8096"/>
    <w:rsid w:val="00287CBF"/>
  </w:style>
  <w:style w:type="paragraph" w:customStyle="1" w:styleId="D0E748834B514237B4960AD4C6194EC7">
    <w:name w:val="D0E748834B514237B4960AD4C6194EC7"/>
    <w:rsid w:val="00287CBF"/>
  </w:style>
  <w:style w:type="paragraph" w:customStyle="1" w:styleId="65CC0C404CF2440D8FD8DC5CBAA4F29F">
    <w:name w:val="65CC0C404CF2440D8FD8DC5CBAA4F29F"/>
    <w:rsid w:val="00287CBF"/>
  </w:style>
  <w:style w:type="paragraph" w:customStyle="1" w:styleId="39AEBC395A944675862C3F76B3A7231D">
    <w:name w:val="39AEBC395A944675862C3F76B3A7231D"/>
    <w:rsid w:val="00287CBF"/>
  </w:style>
  <w:style w:type="paragraph" w:customStyle="1" w:styleId="B9974A3FC2B2419980A5EC60FAA79DDA">
    <w:name w:val="B9974A3FC2B2419980A5EC60FAA79DDA"/>
    <w:rsid w:val="00287CBF"/>
  </w:style>
  <w:style w:type="paragraph" w:customStyle="1" w:styleId="848801C3AD154B9086C92F8BB1478E99">
    <w:name w:val="848801C3AD154B9086C92F8BB1478E99"/>
    <w:rsid w:val="00287CBF"/>
  </w:style>
  <w:style w:type="paragraph" w:customStyle="1" w:styleId="BA7DC2C555184701BB86A068EC611830">
    <w:name w:val="BA7DC2C555184701BB86A068EC611830"/>
    <w:rsid w:val="00287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9787bdaef79fd601c30af5f871d2852d">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2b5eb065de4a487caeba6b4d85ca1947"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2.xml><?xml version="1.0" encoding="utf-8"?>
<ds:datastoreItem xmlns:ds="http://schemas.openxmlformats.org/officeDocument/2006/customXml" ds:itemID="{D33061E5-44E6-44A8-B10D-235CFE2651D2}">
  <ds:schemaRefs>
    <ds:schemaRef ds:uri="20aaf256-d93a-4e18-96ea-f41e238d7baf"/>
    <ds:schemaRef ds:uri="http://schemas.microsoft.com/office/infopath/2007/PartnerControls"/>
    <ds:schemaRef ds:uri="http://schemas.microsoft.com/office/2006/documentManagement/types"/>
    <ds:schemaRef ds:uri="http://purl.org/dc/dcmitype/"/>
    <ds:schemaRef ds:uri="http://purl.org/dc/terms/"/>
    <ds:schemaRef ds:uri="http://schemas.microsoft.com/office/2006/metadata/properties"/>
    <ds:schemaRef ds:uri="http://purl.org/dc/elements/1.1/"/>
    <ds:schemaRef ds:uri="http://www.w3.org/XML/1998/namespace"/>
    <ds:schemaRef ds:uri="http://schemas.openxmlformats.org/package/2006/metadata/core-properties"/>
    <ds:schemaRef ds:uri="25114d9f-b42c-4575-b87d-ac3ba281e3f0"/>
  </ds:schemaRefs>
</ds:datastoreItem>
</file>

<file path=customXml/itemProps3.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4.xml><?xml version="1.0" encoding="utf-8"?>
<ds:datastoreItem xmlns:ds="http://schemas.openxmlformats.org/officeDocument/2006/customXml" ds:itemID="{59556FEA-C34F-4ACE-A864-D21051475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6954</Words>
  <Characters>39644</Characters>
  <Application>Microsoft Office Word</Application>
  <DocSecurity>4</DocSecurity>
  <Lines>330</Lines>
  <Paragraphs>93</Paragraphs>
  <ScaleCrop>false</ScaleCrop>
  <Company>Birmingham City University</Company>
  <LinksUpToDate>false</LinksUpToDate>
  <CharactersWithSpaces>46505</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Kerry Taylor</cp:lastModifiedBy>
  <cp:revision>2</cp:revision>
  <cp:lastPrinted>2024-11-26T22:29:00Z</cp:lastPrinted>
  <dcterms:created xsi:type="dcterms:W3CDTF">2025-12-11T09:45:00Z</dcterms:created>
  <dcterms:modified xsi:type="dcterms:W3CDTF">2025-12-11T09:45:00Z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